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Blue (de Madrid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19 días / 17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70c0"/>
          <w:sz w:val="28"/>
          <w:szCs w:val="28"/>
          <w:rtl w:val="0"/>
        </w:rPr>
        <w:t xml:space="preserve">USD 1.489</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b w:val="1"/>
          <w:bCs w:val="1"/>
          <w:color w:val="000000"/>
          <w:rtl w:val="0"/>
        </w:rPr>
        <w:t xml:space="preserve">por persona </w:t>
      </w:r>
      <w:r w:rsidDel="00000000" w:rsidR="00000000" w:rsidRPr="00000000">
        <w:rPr>
          <w:rFonts w:ascii="Times New Roman" w:cs="Times New Roman" w:eastAsia="Times New Roman" w:hAnsi="Times New Roman"/>
          <w:color w:val="000000"/>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Burdeos – París – Luxemburgo – Rin – Frankfurt – Heidelberg – Selva Negra – Zúrich – Lucerna – Múnich – Innsbruck – Venecia – Roma – Florencia – Pisa – Costa Azul – Barcelona – Madrid.</w:t>
      </w:r>
      <w:r w:rsidDel="00000000" w:rsidR="00000000" w:rsidRPr="00000000">
        <w:rPr>
          <w:rFonts w:ascii="Times New Roman" w:cs="Times New Roman" w:eastAsia="Times New Roman" w:hAnsi="Times New Roman"/>
          <w:color w:val="000000"/>
        </w:rPr>
        <w:drawing>
          <wp:inline distB="0" distT="0" distL="0" distR="0">
            <wp:extent cx="5384886" cy="2692443"/>
            <wp:effectExtent b="0" l="0" r="0" t="0"/>
            <wp:docPr id="1634144284" name="image3.jpg"/>
            <a:graphic>
              <a:graphicData uri="http://schemas.openxmlformats.org/drawingml/2006/picture">
                <pic:pic>
                  <pic:nvPicPr>
                    <pic:cNvPr id="0" name="image3.jpg"/>
                    <pic:cNvPicPr preferRelativeResize="0"/>
                  </pic:nvPicPr>
                  <pic:blipFill>
                    <a:blip r:embed="rId7"/>
                    <a:srcRect b="16452" l="4164" r="11562" t="9996"/>
                    <a:stretch>
                      <a:fillRect/>
                    </a:stretch>
                  </pic:blipFill>
                  <pic:spPr>
                    <a:xfrm>
                      <a:off x="0" y="0"/>
                      <a:ext cx="5384886" cy="2692443"/>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(sábado)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(no incluido) intercontinental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(domingo)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(lunes)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(martes) 690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primera hora de la mañana. Pasaremos por las proximidades de la ciudad de </w:t>
      </w:r>
      <w:r w:rsidDel="00000000" w:rsidR="00000000" w:rsidRPr="00000000">
        <w:rPr>
          <w:rFonts w:ascii="Times New Roman" w:cs="Times New Roman" w:eastAsia="Times New Roman" w:hAnsi="Times New Roman"/>
          <w:b w:val="1"/>
          <w:bCs w:val="1"/>
          <w:color w:val="000000"/>
          <w:rtl w:val="0"/>
        </w:rPr>
        <w:t xml:space="preserve">Burgos</w:t>
      </w:r>
      <w:r w:rsidDel="00000000" w:rsidR="00000000" w:rsidRPr="00000000">
        <w:rPr>
          <w:rFonts w:ascii="Times New Roman" w:cs="Times New Roman" w:eastAsia="Times New Roman" w:hAnsi="Times New Roman"/>
          <w:color w:val="000000"/>
          <w:rtl w:val="0"/>
        </w:rPr>
        <w:t xml:space="preserve">, llegaremos hasta la frontera con Francia y continuaremos hacia Burdeos, capital de la región Nueva Aquitania. Resto del día libre. Alojamiento.</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(miércoles) 587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a continuación, salida hacia la </w:t>
      </w:r>
      <w:r w:rsidDel="00000000" w:rsidR="00000000" w:rsidRPr="00000000">
        <w:rPr>
          <w:rFonts w:ascii="Times New Roman" w:cs="Times New Roman" w:eastAsia="Times New Roman" w:hAnsi="Times New Roman"/>
          <w:b w:val="1"/>
          <w:bCs w:val="1"/>
          <w:color w:val="000000"/>
          <w:rtl w:val="0"/>
        </w:rPr>
        <w:t xml:space="preserve">“Ciudad de la Luz”,</w:t>
      </w:r>
      <w:r w:rsidDel="00000000" w:rsidR="00000000" w:rsidRPr="00000000">
        <w:rPr>
          <w:rFonts w:ascii="Times New Roman" w:cs="Times New Roman" w:eastAsia="Times New Roman" w:hAnsi="Times New Roman"/>
          <w:color w:val="000000"/>
          <w:rtl w:val="0"/>
        </w:rPr>
        <w:t xml:space="preserve"> realizando en el camino una parada en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Disfrutaremos del encanto de una de las ciudades más impresionantes que componen la región del Valle del Loira, conocida por su belleza y sus castillos. El Castillo de Blois, declarado Patrimonio de la Humanidad por la Unesco, es considerado uno de los más importantes de la región. Tras 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crucero por el río Sena,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Inválidos, el Arco del Triunfo, la Ópera, la Torre Eiffel y los Campos Elíseos, entre otros. Realmente un espectáculo inolvidable.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(jueves)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w:t>
      </w:r>
      <w:r w:rsidDel="00000000" w:rsidR="00000000" w:rsidRPr="00000000">
        <w:rPr>
          <w:rFonts w:ascii="Times New Roman" w:cs="Times New Roman" w:eastAsia="Times New Roman" w:hAnsi="Times New Roman"/>
          <w:b w:val="1"/>
          <w:bCs w:val="1"/>
          <w:color w:val="000000"/>
          <w:rtl w:val="0"/>
        </w:rPr>
        <w:t xml:space="preserve">“Ciudad del Amor”,</w:t>
      </w:r>
      <w:r w:rsidDel="00000000" w:rsidR="00000000" w:rsidRPr="00000000">
        <w:rPr>
          <w:rFonts w:ascii="Times New Roman" w:cs="Times New Roman" w:eastAsia="Times New Roman" w:hAnsi="Times New Roman"/>
          <w:color w:val="000000"/>
          <w:rtl w:val="0"/>
        </w:rPr>
        <w:t xml:space="preserve">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(viernes)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LUXEMBURGO • VALLE DEL RIN • FRANKFURT (sábado) 607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FRANKFURT • HEIDELBERG • SELVA NEGRA • ZÚRICH (domingo) 422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Selva Negra,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Realizaremos una breve parada para disfrutar de un enclave natural. Llegada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Nota:</w:t>
      </w:r>
      <w:r w:rsidDel="00000000" w:rsidR="00000000" w:rsidRPr="00000000">
        <w:rPr>
          <w:rFonts w:ascii="Times New Roman" w:cs="Times New Roman" w:eastAsia="Times New Roman" w:hAnsi="Times New Roman"/>
          <w:color w:val="000000"/>
          <w:rtl w:val="0"/>
        </w:rPr>
        <w:t xml:space="preserve"> De noviembre a febrero, la ruta se modificará y realizaremos la siguiente etapa: </w:t>
      </w:r>
      <w:r w:rsidDel="00000000" w:rsidR="00000000" w:rsidRPr="00000000">
        <w:rPr>
          <w:rFonts w:ascii="Times New Roman" w:cs="Times New Roman" w:eastAsia="Times New Roman" w:hAnsi="Times New Roman"/>
          <w:b w:val="1"/>
          <w:bCs w:val="1"/>
          <w:color w:val="000000"/>
          <w:rtl w:val="0"/>
        </w:rPr>
        <w:t xml:space="preserve">Frankfurt - Heidelberg - Friburgo - Zúrich.</w:t>
      </w:r>
      <w:r w:rsidDel="00000000" w:rsidR="00000000" w:rsidRPr="00000000">
        <w:rPr>
          <w:rFonts w:ascii="Times New Roman" w:cs="Times New Roman" w:eastAsia="Times New Roman" w:hAnsi="Times New Roman"/>
          <w:color w:val="000000"/>
          <w:rtl w:val="0"/>
        </w:rPr>
        <w:t xml:space="preserve">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ZÚRICH • LUCERNA • VADUZ • MÚNICH (lunes) 423 km</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MÚNICH • INNSBRUCK • VERONA • VENECIA (martes) 550 km</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la ciudad</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VENECIA • ROMA (miércoles) 527 km</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(jueves)</w:t>
      </w:r>
    </w:p>
    <w:p w:rsidR="00000000" w:rsidDel="00000000" w:rsidP="00000000" w:rsidRDefault="00000000" w:rsidRPr="00000000" w14:paraId="0000003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(viernes)</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w:t>
      </w:r>
      <w:r w:rsidDel="00000000" w:rsidR="00000000" w:rsidRPr="00000000">
        <w:rPr>
          <w:rFonts w:ascii="Times New Roman" w:cs="Times New Roman" w:eastAsia="Times New Roman" w:hAnsi="Times New Roman"/>
          <w:color w:val="000000"/>
          <w:rtl w:val="0"/>
        </w:rPr>
        <w:t xml:space="preserve">(de acuerdo con la temporada). Alojamiento.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 FLORENCIA (sábado) 345 km</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capital de la Toscana,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Tarde libre. Alojamiento.</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FLORENCIA • PISA • COSTA AZUL (domingo) 451 km</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 c</w:t>
      </w:r>
      <w:r w:rsidDel="00000000" w:rsidR="00000000" w:rsidRPr="00000000">
        <w:rPr>
          <w:rFonts w:ascii="Times New Roman" w:cs="Times New Roman" w:eastAsia="Times New Roman" w:hAnsi="Times New Roman"/>
          <w:color w:val="000000"/>
          <w:rtl w:val="0"/>
        </w:rPr>
        <w:t xml:space="preserve">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hacia la</w:t>
      </w:r>
      <w:r w:rsidDel="00000000" w:rsidR="00000000" w:rsidRPr="00000000">
        <w:rPr>
          <w:rFonts w:ascii="Times New Roman" w:cs="Times New Roman" w:eastAsia="Times New Roman" w:hAnsi="Times New Roman"/>
          <w:b w:val="1"/>
          <w:bCs w:val="1"/>
          <w:color w:val="000000"/>
          <w:rtl w:val="0"/>
        </w:rPr>
        <w:t xml:space="preserve"> Costa Azul</w:t>
      </w:r>
      <w:r w:rsidDel="00000000" w:rsidR="00000000" w:rsidRPr="00000000">
        <w:rPr>
          <w:rFonts w:ascii="Times New Roman" w:cs="Times New Roman" w:eastAsia="Times New Roman" w:hAnsi="Times New Roman"/>
          <w:color w:val="000000"/>
          <w:rtl w:val="0"/>
        </w:rPr>
        <w:t xml:space="preserve">.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Casino de Montecarlo. Alojamiento.</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COSTA AZUL • BARCELONA (lunes) 660 km</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18: BARCELONA • ZARAGOZA • MADRID (martes) 620 km</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w:t>
      </w:r>
      <w:r w:rsidDel="00000000" w:rsidR="00000000" w:rsidRPr="00000000">
        <w:rPr>
          <w:rFonts w:ascii="Times New Roman" w:cs="Times New Roman" w:eastAsia="Times New Roman" w:hAnsi="Times New Roman"/>
          <w:b w:val="1"/>
          <w:bCs w:val="1"/>
          <w:color w:val="000000"/>
          <w:rtl w:val="0"/>
        </w:rPr>
        <w:t xml:space="preserve">la Basílica de Nuestra Señora del Pilar</w:t>
      </w:r>
      <w:r w:rsidDel="00000000" w:rsidR="00000000" w:rsidRPr="00000000">
        <w:rPr>
          <w:rFonts w:ascii="Times New Roman" w:cs="Times New Roman" w:eastAsia="Times New Roman" w:hAnsi="Times New Roman"/>
          <w:color w:val="000000"/>
          <w:rtl w:val="0"/>
        </w:rPr>
        <w:t xml:space="preserve">,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19: MADRID (miércoles)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Madrid para tomar vuelo (no incluido) a su próximo destino.</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6">
      <w:pPr>
        <w:numPr>
          <w:ilvl w:val="0"/>
          <w:numId w:val="1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Frankfurt, 1 noche en Zúrich, 1 noche en Múnich, 1 Noche en Venecia, 3 noches en Roma, 1 noche en Florencia, 1 noche en Niza (Costa Azul), 1 noche en Barcelona y 1 noche en Madrid, en hoteles de categoría turista mencionados o similares.</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 </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horario diurno y en servicio compartido.</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Madrid, París, Roma y Florencia, con guías locales y en servicio compartido. </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(equipaje permitido por pasajero: 1 maleta de 23 Kg y 1 morral personal de 8 Kg).</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 </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50">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 </w:t>
      </w:r>
    </w:p>
    <w:p w:rsidR="00000000" w:rsidDel="00000000" w:rsidP="00000000" w:rsidRDefault="00000000" w:rsidRPr="00000000" w14:paraId="00000051">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 </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8">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9">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w:t>
      </w:r>
    </w:p>
    <w:p w:rsidR="00000000" w:rsidDel="00000000" w:rsidP="00000000" w:rsidRDefault="00000000" w:rsidRPr="00000000" w14:paraId="0000005A">
      <w:pPr>
        <w:numPr>
          <w:ilvl w:val="0"/>
          <w:numId w:val="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tbl>
      <w:tblPr>
        <w:tblStyle w:val="Table1"/>
        <w:tblW w:w="6285.0" w:type="dxa"/>
        <w:jc w:val="center"/>
        <w:tblLayout w:type="fixed"/>
        <w:tblLook w:val="0400"/>
      </w:tblPr>
      <w:tblGrid>
        <w:gridCol w:w="2790"/>
        <w:gridCol w:w="1185"/>
        <w:gridCol w:w="1155"/>
        <w:gridCol w:w="1155"/>
        <w:tblGridChange w:id="0">
          <w:tblGrid>
            <w:gridCol w:w="2790"/>
            <w:gridCol w:w="1185"/>
            <w:gridCol w:w="1155"/>
            <w:gridCol w:w="1155"/>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USD 2.264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2.628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3.176</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b w:val="1"/>
                <w:bCs w:val="1"/>
                <w:color w:val="002060"/>
              </w:rPr>
            </w:pPr>
            <w:r w:rsidDel="00000000" w:rsidR="00000000" w:rsidRPr="00000000">
              <w:rPr>
                <w:rFonts w:ascii="Times New Roman" w:cs="Times New Roman" w:eastAsia="Times New Roman" w:hAnsi="Times New Roman"/>
                <w:b w:val="1"/>
                <w:bCs w:val="1"/>
                <w:color w:val="002060"/>
                <w:rtl w:val="0"/>
              </w:rPr>
              <w:t xml:space="preserve">USD 1.489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1.729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2.089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USD 1.209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1.401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1.689</w:t>
            </w:r>
          </w:p>
        </w:tc>
      </w:tr>
    </w:tbl>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2"/>
        <w:tblW w:w="8434.0" w:type="dxa"/>
        <w:jc w:val="center"/>
        <w:tblLayout w:type="fixed"/>
        <w:tblLook w:val="0400"/>
      </w:tblPr>
      <w:tblGrid>
        <w:gridCol w:w="7234"/>
        <w:gridCol w:w="1200"/>
        <w:tblGridChange w:id="0">
          <w:tblGrid>
            <w:gridCol w:w="7234"/>
            <w:gridCol w:w="1200"/>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Madrid-Barajas.</w:t>
            </w:r>
          </w:p>
        </w:tc>
      </w:tr>
      <w:tr>
        <w:trPr>
          <w:cantSplit w:val="0"/>
          <w:trHeight w:val="27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pasajero viajando solo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7">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124.0" w:type="dxa"/>
        <w:jc w:val="center"/>
        <w:tblLayout w:type="fixed"/>
        <w:tblLook w:val="0400"/>
      </w:tblPr>
      <w:tblGrid>
        <w:gridCol w:w="1404"/>
        <w:gridCol w:w="1720"/>
        <w:tblGridChange w:id="0">
          <w:tblGrid>
            <w:gridCol w:w="1404"/>
            <w:gridCol w:w="1720"/>
          </w:tblGrid>
        </w:tblGridChange>
      </w:tblGrid>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7A">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3, 10, 17, 24, 31.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F">
            <w:pP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7, 14, 21, 28.</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82">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2, 9, 16, 23, 30.</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7">
            <w:pP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6, 13, 20, 27.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bl>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pPr>
      <w:bookmarkStart w:colFirst="0" w:colLast="0" w:name="_heading=h.2d2lcdih8eo3" w:id="1"/>
      <w:bookmarkEnd w:id="1"/>
      <w:r w:rsidDel="00000000" w:rsidR="00000000" w:rsidRPr="00000000">
        <w:rPr>
          <w:rtl w:val="0"/>
        </w:rPr>
      </w:r>
    </w:p>
    <w:tbl>
      <w:tblPr>
        <w:tblStyle w:val="Table4"/>
        <w:tblpPr w:leftFromText="180" w:rightFromText="180" w:topFromText="0" w:bottomFromText="0" w:vertAnchor="text" w:horzAnchor="text" w:tblpX="433" w:tblpY="234"/>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820"/>
        <w:gridCol w:w="1559"/>
        <w:gridCol w:w="1701"/>
        <w:tblGridChange w:id="0">
          <w:tblGrid>
            <w:gridCol w:w="1271"/>
            <w:gridCol w:w="4820"/>
            <w:gridCol w:w="1559"/>
            <w:gridCol w:w="1701"/>
          </w:tblGrid>
        </w:tblGridChange>
      </w:tblGrid>
      <w:tr>
        <w:trPr>
          <w:cantSplit w:val="0"/>
          <w:trHeight w:val="290" w:hRule="atLeast"/>
          <w:tblHeader w:val="0"/>
        </w:trPr>
        <w:tc>
          <w:tcPr>
            <w:gridSpan w:val="4"/>
            <w:shd w:fill="1f4e79" w:val="clear"/>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90" w:hRule="atLeast"/>
          <w:tblHeader w:val="0"/>
        </w:trPr>
        <w:tc>
          <w:tcPr>
            <w:gridSpan w:val="4"/>
            <w:shd w:fill="1f4e79" w:val="clear"/>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840" w:hRule="atLeast"/>
          <w:tblHeader w:val="0"/>
        </w:trPr>
        <w:tc>
          <w:tcPr>
            <w:shd w:fill="ffffff" w:val="clea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ffffff" w:val="clear"/>
            <w:vAlign w:val="center"/>
          </w:tcPr>
          <w:p w:rsidR="00000000" w:rsidDel="00000000" w:rsidP="00000000" w:rsidRDefault="00000000" w:rsidRPr="00000000" w14:paraId="0000009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 </w:t>
            </w:r>
          </w:p>
        </w:tc>
        <w:tc>
          <w:tcPr>
            <w:shd w:fill="ffffff" w:val="clea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ffffff" w:val="clea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 (4 a 7 años)</w:t>
            </w:r>
          </w:p>
        </w:tc>
      </w:tr>
      <w:tr>
        <w:trPr>
          <w:cantSplit w:val="0"/>
          <w:trHeight w:val="290" w:hRule="atLeast"/>
          <w:tblHeader w:val="0"/>
        </w:trPr>
        <w:tc>
          <w:tcPr>
            <w:shd w:fill="ffffff" w:val="clea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ffffff" w:val="clear"/>
            <w:vAlign w:val="center"/>
          </w:tcPr>
          <w:p w:rsidR="00000000" w:rsidDel="00000000" w:rsidP="00000000" w:rsidRDefault="00000000" w:rsidRPr="00000000" w14:paraId="0000009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shd w:fill="ffffff" w:val="clear"/>
            <w:vAlign w:val="center"/>
          </w:tcPr>
          <w:p w:rsidR="00000000" w:rsidDel="00000000" w:rsidP="00000000" w:rsidRDefault="00000000" w:rsidRPr="00000000" w14:paraId="000000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ffffff" w:val="clear"/>
            <w:vAlign w:val="center"/>
          </w:tcPr>
          <w:p w:rsidR="00000000" w:rsidDel="00000000" w:rsidP="00000000" w:rsidRDefault="00000000" w:rsidRPr="00000000" w14:paraId="0000009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290" w:hRule="atLeast"/>
          <w:tblHeader w:val="0"/>
        </w:trPr>
        <w:tc>
          <w:tcPr>
            <w:vMerge w:val="restart"/>
            <w:shd w:fill="ffffff" w:val="clea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ffffff" w:val="clear"/>
            <w:vAlign w:val="center"/>
          </w:tcPr>
          <w:p w:rsidR="00000000" w:rsidDel="00000000" w:rsidP="00000000" w:rsidRDefault="00000000" w:rsidRPr="00000000" w14:paraId="0000009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ffffff" w:val="clea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90" w:hRule="atLeast"/>
          <w:tblHeader w:val="0"/>
        </w:trPr>
        <w:tc>
          <w:tcPr>
            <w:vMerge w:val="continue"/>
            <w:shd w:fill="ffffff"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ffffff" w:val="cle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ffffff" w:val="clea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90" w:hRule="atLeast"/>
          <w:tblHeader w:val="0"/>
        </w:trPr>
        <w:tc>
          <w:tcPr>
            <w:vMerge w:val="continue"/>
            <w:shd w:fill="ffffff"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ffffff" w:val="clea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90" w:hRule="atLeast"/>
          <w:tblHeader w:val="0"/>
        </w:trPr>
        <w:tc>
          <w:tcPr>
            <w:shd w:fill="ffffff" w:val="cle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ffffff" w:val="clear"/>
            <w:vAlign w:val="center"/>
          </w:tcPr>
          <w:p w:rsidR="00000000" w:rsidDel="00000000" w:rsidP="00000000" w:rsidRDefault="00000000" w:rsidRPr="00000000" w14:paraId="000000A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ffffff" w:val="clear"/>
            <w:vAlign w:val="center"/>
          </w:tcPr>
          <w:p w:rsidR="00000000" w:rsidDel="00000000" w:rsidP="00000000" w:rsidRDefault="00000000" w:rsidRPr="00000000" w14:paraId="000000A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ffffff" w:val="clea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290" w:hRule="atLeast"/>
          <w:tblHeader w:val="0"/>
        </w:trPr>
        <w:tc>
          <w:tcPr>
            <w:shd w:fill="ffffff" w:val="clea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ffffff" w:val="clear"/>
            <w:vAlign w:val="center"/>
          </w:tcPr>
          <w:p w:rsidR="00000000" w:rsidDel="00000000" w:rsidP="00000000" w:rsidRDefault="00000000" w:rsidRPr="00000000" w14:paraId="000000A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ffffff" w:val="cle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ffffff" w:val="clea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90" w:hRule="atLeast"/>
          <w:tblHeader w:val="0"/>
        </w:trPr>
        <w:tc>
          <w:tcPr>
            <w:vMerge w:val="restart"/>
            <w:shd w:fill="ffffff" w:val="clear"/>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ffffff" w:val="clear"/>
            <w:vAlign w:val="center"/>
          </w:tcPr>
          <w:p w:rsidR="00000000" w:rsidDel="00000000" w:rsidP="00000000" w:rsidRDefault="00000000" w:rsidRPr="00000000" w14:paraId="000000B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ffffff" w:val="clea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shd w:fill="ffffff" w:val="cle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ffffff" w:val="clear"/>
            <w:vAlign w:val="center"/>
          </w:tcPr>
          <w:p w:rsidR="00000000" w:rsidDel="00000000" w:rsidP="00000000" w:rsidRDefault="00000000" w:rsidRPr="00000000" w14:paraId="000000B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ffffff" w:val="clea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90" w:hRule="atLeast"/>
          <w:tblHeader w:val="0"/>
        </w:trPr>
        <w:tc>
          <w:tcPr>
            <w:vMerge w:val="restart"/>
            <w:shd w:fill="ffffff" w:val="clea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ffffff" w:val="clear"/>
            <w:vAlign w:val="center"/>
          </w:tcPr>
          <w:p w:rsidR="00000000" w:rsidDel="00000000" w:rsidP="00000000" w:rsidRDefault="00000000" w:rsidRPr="00000000" w14:paraId="000000B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ffffff" w:val="clea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B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vMerge w:val="continue"/>
            <w:shd w:fill="ffffff" w:val="cle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shd w:fill="ffffff" w:val="clea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90" w:hRule="atLeast"/>
          <w:tblHeader w:val="0"/>
        </w:trPr>
        <w:tc>
          <w:tcPr>
            <w:vMerge w:val="continue"/>
            <w:shd w:fill="ffffff"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C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ffffff" w:val="clear"/>
            <w:vAlign w:val="center"/>
          </w:tcPr>
          <w:p w:rsidR="00000000" w:rsidDel="00000000" w:rsidP="00000000" w:rsidRDefault="00000000" w:rsidRPr="00000000" w14:paraId="000000C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ffffff" w:val="clear"/>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90" w:hRule="atLeast"/>
          <w:tblHeader w:val="0"/>
        </w:trPr>
        <w:tc>
          <w:tcPr>
            <w:vMerge w:val="continue"/>
            <w:shd w:fill="ffffff"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C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ffffff" w:val="clea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ffffff" w:val="clear"/>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90" w:hRule="atLeast"/>
          <w:tblHeader w:val="0"/>
        </w:trPr>
        <w:tc>
          <w:tcPr>
            <w:shd w:fill="ffffff" w:val="clea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ffffff" w:val="clear"/>
            <w:vAlign w:val="center"/>
          </w:tcPr>
          <w:p w:rsidR="00000000" w:rsidDel="00000000" w:rsidP="00000000" w:rsidRDefault="00000000" w:rsidRPr="00000000" w14:paraId="000000C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shd w:fill="ffffff" w:val="clea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bl>
    <w:p w:rsidR="00000000" w:rsidDel="00000000" w:rsidP="00000000" w:rsidRDefault="00000000" w:rsidRPr="00000000" w14:paraId="000000CB">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 </w:t>
      </w:r>
    </w:p>
    <w:p w:rsidR="00000000" w:rsidDel="00000000" w:rsidP="00000000" w:rsidRDefault="00000000" w:rsidRPr="00000000" w14:paraId="000000CC">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 </w:t>
      </w:r>
    </w:p>
    <w:p w:rsidR="00000000" w:rsidDel="00000000" w:rsidP="00000000" w:rsidRDefault="00000000" w:rsidRPr="00000000" w14:paraId="000000CD">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E">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Pr>
        <w:drawing>
          <wp:inline distB="0" distT="0" distL="0" distR="0">
            <wp:extent cx="1505394" cy="1514922"/>
            <wp:effectExtent b="0" l="0" r="0" t="0"/>
            <wp:docPr id="1634144285" name="image5.png"/>
            <a:graphic>
              <a:graphicData uri="http://schemas.openxmlformats.org/drawingml/2006/picture">
                <pic:pic>
                  <pic:nvPicPr>
                    <pic:cNvPr id="0" name="image5.png"/>
                    <pic:cNvPicPr preferRelativeResize="0"/>
                  </pic:nvPicPr>
                  <pic:blipFill>
                    <a:blip r:embed="rId9"/>
                    <a:srcRect b="0" l="0" r="0" t="20077"/>
                    <a:stretch>
                      <a:fillRect/>
                    </a:stretch>
                  </pic:blipFill>
                  <pic:spPr>
                    <a:xfrm>
                      <a:off x="0" y="0"/>
                      <a:ext cx="1505394" cy="1514922"/>
                    </a:xfrm>
                    <a:prstGeom prst="rect"/>
                    <a:ln/>
                  </pic:spPr>
                </pic:pic>
              </a:graphicData>
            </a:graphic>
          </wp:inline>
        </w:drawing>
      </w:r>
      <w:r w:rsidDel="00000000" w:rsidR="00000000" w:rsidRPr="00000000">
        <w:rPr>
          <w:rtl w:val="0"/>
        </w:rPr>
      </w:r>
    </w:p>
    <w:tbl>
      <w:tblPr>
        <w:tblStyle w:val="Table5"/>
        <w:tblW w:w="977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70"/>
        <w:gridCol w:w="8106"/>
        <w:tblGridChange w:id="0">
          <w:tblGrid>
            <w:gridCol w:w="1670"/>
            <w:gridCol w:w="8106"/>
          </w:tblGrid>
        </w:tblGridChange>
      </w:tblGrid>
      <w:tr>
        <w:trPr>
          <w:cantSplit w:val="0"/>
          <w:trHeight w:val="290" w:hRule="atLeast"/>
          <w:tblHeader w:val="0"/>
        </w:trPr>
        <w:tc>
          <w:tcPr>
            <w:gridSpan w:val="2"/>
            <w:shd w:fill="1f4e79" w:val="clear"/>
            <w:vAlign w:val="center"/>
          </w:tcPr>
          <w:p w:rsidR="00000000" w:rsidDel="00000000" w:rsidP="00000000" w:rsidRDefault="00000000" w:rsidRPr="00000000" w14:paraId="000000D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90" w:hRule="atLeast"/>
          <w:tblHeader w:val="0"/>
        </w:trPr>
        <w:tc>
          <w:tcPr>
            <w:shd w:fill="auto" w:val="clea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840" w:hRule="atLeast"/>
          <w:tblHeader w:val="0"/>
        </w:trPr>
        <w:tc>
          <w:tcPr>
            <w:shd w:fill="auto" w:val="clear"/>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Madrid</w:t>
            </w:r>
          </w:p>
        </w:tc>
        <w:tc>
          <w:tcPr>
            <w:shd w:fill="auto" w:val="clear"/>
            <w:vAlign w:val="center"/>
          </w:tcPr>
          <w:p w:rsidR="00000000" w:rsidDel="00000000" w:rsidP="00000000" w:rsidRDefault="00000000" w:rsidRPr="00000000" w14:paraId="000000D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p>
        </w:tc>
      </w:tr>
      <w:tr>
        <w:trPr>
          <w:cantSplit w:val="0"/>
          <w:trHeight w:val="560" w:hRule="atLeast"/>
          <w:tblHeader w:val="0"/>
        </w:trPr>
        <w:tc>
          <w:tcPr>
            <w:shd w:fill="auto" w:val="clear"/>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Burdeos</w:t>
            </w:r>
          </w:p>
        </w:tc>
        <w:tc>
          <w:tcPr>
            <w:shd w:fill="auto" w:val="clear"/>
            <w:vAlign w:val="center"/>
          </w:tcPr>
          <w:p w:rsidR="00000000" w:rsidDel="00000000" w:rsidP="00000000" w:rsidRDefault="00000000" w:rsidRPr="00000000" w14:paraId="000000D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B&amp;B Centre Gare St Jean / Best Hotel Sud / B&amp;B Bassins à Flot / Ace Cestas / B&amp;B Hotel Merignac de Ville / B&amp;B Mios.</w:t>
            </w:r>
          </w:p>
        </w:tc>
      </w:tr>
      <w:tr>
        <w:trPr>
          <w:cantSplit w:val="0"/>
          <w:trHeight w:val="840" w:hRule="atLeast"/>
          <w:tblHeader w:val="0"/>
        </w:trPr>
        <w:tc>
          <w:tcPr>
            <w:shd w:fill="auto"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París</w:t>
            </w:r>
          </w:p>
        </w:tc>
        <w:tc>
          <w:tcPr>
            <w:shd w:fill="auto" w:val="clear"/>
            <w:vAlign w:val="center"/>
          </w:tcPr>
          <w:p w:rsidR="00000000" w:rsidDel="00000000" w:rsidP="00000000" w:rsidRDefault="00000000" w:rsidRPr="00000000" w14:paraId="000000D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p>
        </w:tc>
      </w:tr>
      <w:tr>
        <w:trPr>
          <w:cantSplit w:val="0"/>
          <w:trHeight w:val="560" w:hRule="atLeast"/>
          <w:tblHeader w:val="0"/>
        </w:trPr>
        <w:tc>
          <w:tcPr>
            <w:shd w:fill="auto" w:val="clear"/>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Frankfurt</w:t>
            </w:r>
          </w:p>
        </w:tc>
        <w:tc>
          <w:tcPr>
            <w:shd w:fill="auto" w:val="clear"/>
            <w:vAlign w:val="center"/>
          </w:tcPr>
          <w:p w:rsidR="00000000" w:rsidDel="00000000" w:rsidP="00000000" w:rsidRDefault="00000000" w:rsidRPr="00000000" w14:paraId="000000D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Achat Airport /Achat Wiesbaden City/ Nh Airport West / Mercure Hotel Eschborn Helfmann Park / Mercure Hotel Eschborn Ost / Mercure Hotel Eschborn Sued.</w:t>
            </w:r>
          </w:p>
        </w:tc>
      </w:tr>
      <w:tr>
        <w:trPr>
          <w:cantSplit w:val="0"/>
          <w:trHeight w:val="355" w:hRule="atLeast"/>
          <w:tblHeader w:val="0"/>
        </w:trPr>
        <w:tc>
          <w:tcPr>
            <w:shd w:fill="auto" w:val="clear"/>
            <w:vAlign w:val="center"/>
          </w:tcPr>
          <w:p w:rsidR="00000000" w:rsidDel="00000000" w:rsidP="00000000" w:rsidRDefault="00000000" w:rsidRPr="00000000" w14:paraId="000000DC">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Zúrich</w:t>
            </w:r>
          </w:p>
        </w:tc>
        <w:tc>
          <w:tcPr>
            <w:shd w:fill="auto" w:val="clear"/>
            <w:vAlign w:val="center"/>
          </w:tcPr>
          <w:p w:rsidR="00000000" w:rsidDel="00000000" w:rsidP="00000000" w:rsidRDefault="00000000" w:rsidRPr="00000000" w14:paraId="000000D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p>
        </w:tc>
      </w:tr>
      <w:tr>
        <w:trPr>
          <w:cantSplit w:val="0"/>
          <w:trHeight w:val="560" w:hRule="atLeast"/>
          <w:tblHeader w:val="0"/>
        </w:trPr>
        <w:tc>
          <w:tcPr>
            <w:shd w:fill="auto"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Múnich</w:t>
            </w:r>
          </w:p>
        </w:tc>
        <w:tc>
          <w:tcPr>
            <w:shd w:fill="auto" w:val="clear"/>
            <w:vAlign w:val="center"/>
          </w:tcPr>
          <w:p w:rsidR="00000000" w:rsidDel="00000000" w:rsidP="00000000" w:rsidRDefault="00000000" w:rsidRPr="00000000" w14:paraId="000000D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Sendling / Tulip Inn Messe / Bento Inn Munich / Hampton By Hilton City Nord / Mercure Neuperlach South/ Select Augsburg.</w:t>
            </w:r>
          </w:p>
        </w:tc>
      </w:tr>
      <w:tr>
        <w:trPr>
          <w:cantSplit w:val="0"/>
          <w:trHeight w:val="560" w:hRule="atLeast"/>
          <w:tblHeader w:val="0"/>
        </w:trPr>
        <w:tc>
          <w:tcPr>
            <w:shd w:fill="auto" w:val="clear"/>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Venecia</w:t>
            </w:r>
          </w:p>
        </w:tc>
        <w:tc>
          <w:tcPr>
            <w:shd w:fill="auto" w:val="clear"/>
            <w:vAlign w:val="center"/>
          </w:tcPr>
          <w:p w:rsidR="00000000" w:rsidDel="00000000" w:rsidP="00000000" w:rsidRDefault="00000000" w:rsidRPr="00000000" w14:paraId="000000E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Sirio / San Giuliano / Villa Pace Park Bolognese / Alexander/ Belstay Marghera / Albatros / Trifoglio.</w:t>
            </w:r>
          </w:p>
        </w:tc>
      </w:tr>
      <w:tr>
        <w:trPr>
          <w:cantSplit w:val="0"/>
          <w:trHeight w:val="560" w:hRule="atLeast"/>
          <w:tblHeader w:val="0"/>
        </w:trPr>
        <w:tc>
          <w:tcPr>
            <w:shd w:fill="auto" w:val="cle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Roma</w:t>
            </w:r>
          </w:p>
        </w:tc>
        <w:tc>
          <w:tcPr>
            <w:shd w:fill="auto" w:val="clear"/>
            <w:vAlign w:val="center"/>
          </w:tcPr>
          <w:p w:rsidR="00000000" w:rsidDel="00000000" w:rsidP="00000000" w:rsidRDefault="00000000" w:rsidRPr="00000000" w14:paraId="000000E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r>
        <w:trPr>
          <w:cantSplit w:val="0"/>
          <w:trHeight w:val="346" w:hRule="atLeast"/>
          <w:tblHeader w:val="0"/>
        </w:trPr>
        <w:tc>
          <w:tcPr>
            <w:shd w:fill="auto"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Florencia</w:t>
            </w:r>
          </w:p>
        </w:tc>
        <w:tc>
          <w:tcPr>
            <w:shd w:fill="auto" w:val="clear"/>
            <w:vAlign w:val="center"/>
          </w:tcPr>
          <w:p w:rsidR="00000000" w:rsidDel="00000000" w:rsidP="00000000" w:rsidRDefault="00000000" w:rsidRPr="00000000" w14:paraId="000000E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Europa Signa / Mirage / Delta / Miró / Fantastic Garden / The Gate.</w:t>
            </w:r>
          </w:p>
        </w:tc>
      </w:tr>
      <w:tr>
        <w:trPr>
          <w:cantSplit w:val="0"/>
          <w:trHeight w:val="560" w:hRule="atLeast"/>
          <w:tblHeader w:val="0"/>
        </w:trPr>
        <w:tc>
          <w:tcPr>
            <w:shd w:fill="auto" w:val="clear"/>
            <w:vAlign w:val="center"/>
          </w:tcPr>
          <w:p w:rsidR="00000000" w:rsidDel="00000000" w:rsidP="00000000" w:rsidRDefault="00000000" w:rsidRPr="00000000" w14:paraId="000000E6">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Niza (Costa Azul)</w:t>
            </w:r>
          </w:p>
        </w:tc>
        <w:tc>
          <w:tcPr>
            <w:shd w:fill="auto" w:val="clear"/>
            <w:vAlign w:val="center"/>
          </w:tcPr>
          <w:p w:rsidR="00000000" w:rsidDel="00000000" w:rsidP="00000000" w:rsidRDefault="00000000" w:rsidRPr="00000000" w14:paraId="000000E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B&amp;B Stade Riviera/ B&amp;B Aeroport Arenas / Kyriad Frejus Centre / Campanile Aeroport / Ibis Promenade des Anglais.</w:t>
            </w:r>
          </w:p>
        </w:tc>
      </w:tr>
      <w:tr>
        <w:trPr>
          <w:cantSplit w:val="0"/>
          <w:trHeight w:val="560" w:hRule="atLeast"/>
          <w:tblHeader w:val="0"/>
        </w:trPr>
        <w:tc>
          <w:tcPr>
            <w:shd w:fill="auto" w:val="clear"/>
            <w:vAlign w:val="center"/>
          </w:tcPr>
          <w:p w:rsidR="00000000" w:rsidDel="00000000" w:rsidP="00000000" w:rsidRDefault="00000000" w:rsidRPr="00000000" w14:paraId="000000E8">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Barcelona</w:t>
            </w:r>
          </w:p>
        </w:tc>
        <w:tc>
          <w:tcPr>
            <w:shd w:fill="auto" w:val="clear"/>
            <w:vAlign w:val="center"/>
          </w:tcPr>
          <w:p w:rsidR="00000000" w:rsidDel="00000000" w:rsidP="00000000" w:rsidRDefault="00000000" w:rsidRPr="00000000" w14:paraId="000000E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Frontair Congress / Catalonia Verdi Sabadell / Campanile Barberá / HLG Citypark Sant Just / Campanile Cornellá.</w:t>
            </w:r>
          </w:p>
        </w:tc>
      </w:tr>
    </w:tbl>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2et92p0" w:id="2"/>
      <w:bookmarkEnd w:id="2"/>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EF">
      <w:pPr>
        <w:numPr>
          <w:ilvl w:val="0"/>
          <w:numId w:val="4"/>
        </w:numPr>
        <w:spacing w:after="0" w:line="240" w:lineRule="auto"/>
        <w:ind w:left="720" w:hanging="360"/>
        <w:jc w:val="both"/>
        <w:rPr>
          <w:color w:val="000000"/>
        </w:rPr>
      </w:pPr>
      <w:bookmarkStart w:colFirst="0" w:colLast="0" w:name="_heading=h.gjdgxs"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F0">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F1">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F2">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F3">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F4">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5">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6">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7">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8">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9">
      <w:pPr>
        <w:numPr>
          <w:ilvl w:val="0"/>
          <w:numId w:val="6"/>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A">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B">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C">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D">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E">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100">
      <w:pPr>
        <w:numPr>
          <w:ilvl w:val="1"/>
          <w:numId w:val="10"/>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101">
      <w:pPr>
        <w:numPr>
          <w:ilvl w:val="1"/>
          <w:numId w:val="10"/>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w:t>
      </w:r>
      <w:r w:rsidDel="00000000" w:rsidR="00000000" w:rsidRPr="00000000">
        <w:rPr>
          <w:rFonts w:ascii="Times New Roman" w:cs="Times New Roman" w:eastAsia="Times New Roman" w:hAnsi="Times New Roman"/>
          <w:color w:val="000000"/>
          <w:rtl w:val="0"/>
        </w:rPr>
        <w:t xml:space="preserve"> 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102">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104">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5">
      <w:pPr>
        <w:numPr>
          <w:ilvl w:val="0"/>
          <w:numId w:val="10"/>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06">
      <w:pPr>
        <w:numPr>
          <w:ilvl w:val="0"/>
          <w:numId w:val="10"/>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7">
      <w:pPr>
        <w:numPr>
          <w:ilvl w:val="0"/>
          <w:numId w:val="10"/>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B">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61 días o más de anticipación a la fecha de salida:</w:t>
      </w:r>
      <w:r w:rsidDel="00000000" w:rsidR="00000000" w:rsidRPr="00000000">
        <w:rPr>
          <w:rtl w:val="0"/>
        </w:rPr>
      </w:r>
    </w:p>
    <w:p w:rsidR="00000000" w:rsidDel="00000000" w:rsidP="00000000" w:rsidRDefault="00000000" w:rsidRPr="00000000" w14:paraId="0000010C">
      <w:pPr>
        <w:numPr>
          <w:ilvl w:val="0"/>
          <w:numId w:val="8"/>
        </w:numPr>
        <w:pBdr>
          <w:top w:space="0" w:sz="0" w:val="nil"/>
          <w:left w:space="0" w:sz="0" w:val="nil"/>
          <w:bottom w:space="0" w:sz="0" w:val="nil"/>
          <w:right w:space="0" w:sz="0" w:val="nil"/>
          <w:between w:space="0" w:sz="0" w:val="nil"/>
        </w:pBdr>
        <w:spacing w:after="0" w:line="240" w:lineRule="auto"/>
        <w:ind w:left="927" w:hanging="360"/>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D">
      <w:pPr>
        <w:numPr>
          <w:ilvl w:val="0"/>
          <w:numId w:val="8"/>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E">
      <w:pPr>
        <w:numPr>
          <w:ilvl w:val="0"/>
          <w:numId w:val="7"/>
        </w:numPr>
        <w:pBdr>
          <w:top w:space="0" w:sz="0" w:val="nil"/>
          <w:left w:space="0" w:sz="0" w:val="nil"/>
          <w:bottom w:space="0" w:sz="0" w:val="nil"/>
          <w:right w:space="0" w:sz="0" w:val="nil"/>
          <w:between w:space="0" w:sz="0" w:val="nil"/>
        </w:pBdr>
        <w:shd w:fill="ffffff" w:val="clea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 se contrata con 44 días o menos de anticipación a la fecha de salida:</w:t>
      </w:r>
    </w:p>
    <w:p w:rsidR="00000000" w:rsidDel="00000000" w:rsidP="00000000" w:rsidRDefault="00000000" w:rsidRPr="00000000" w14:paraId="0000010F">
      <w:pPr>
        <w:numPr>
          <w:ilvl w:val="0"/>
          <w:numId w:val="5"/>
        </w:numPr>
        <w:pBdr>
          <w:top w:space="0" w:sz="0" w:val="nil"/>
          <w:left w:space="0" w:sz="0" w:val="nil"/>
          <w:bottom w:space="0" w:sz="0" w:val="nil"/>
          <w:right w:space="0" w:sz="0" w:val="nil"/>
          <w:between w:space="0" w:sz="0" w:val="nil"/>
        </w:pBdr>
        <w:spacing w:after="0" w:line="240" w:lineRule="auto"/>
        <w:ind w:left="927"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10">
      <w:pPr>
        <w:shd w:fill="ffffff" w:val="clear"/>
        <w:spacing w:after="0" w:line="240" w:lineRule="auto"/>
        <w:ind w:left="144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3">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bookmarkStart w:colFirst="0" w:colLast="0" w:name="_heading=h.4bx7jl18avzq" w:id="4"/>
      <w:bookmarkEnd w:id="4"/>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 </w:t>
      </w:r>
    </w:p>
    <w:p w:rsidR="00000000" w:rsidDel="00000000" w:rsidP="00000000" w:rsidRDefault="00000000" w:rsidRPr="00000000" w14:paraId="00000114">
      <w:pPr>
        <w:numPr>
          <w:ilvl w:val="0"/>
          <w:numId w:val="1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p>
    <w:p w:rsidR="00000000" w:rsidDel="00000000" w:rsidP="00000000" w:rsidRDefault="00000000" w:rsidRPr="00000000" w14:paraId="00000115">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p>
    <w:p w:rsidR="00000000" w:rsidDel="00000000" w:rsidP="00000000" w:rsidRDefault="00000000" w:rsidRPr="00000000" w14:paraId="00000116">
      <w:pPr>
        <w:numPr>
          <w:ilvl w:val="0"/>
          <w:numId w:val="2"/>
        </w:numPr>
        <w:pBdr>
          <w:top w:space="0" w:sz="0" w:val="nil"/>
          <w:left w:space="0" w:sz="0" w:val="nil"/>
          <w:bottom w:space="0" w:sz="0" w:val="nil"/>
          <w:right w:space="0" w:sz="0" w:val="nil"/>
          <w:between w:space="0" w:sz="0" w:val="nil"/>
        </w:pBdr>
        <w:ind w:left="720" w:hanging="360"/>
        <w:jc w:val="both"/>
        <w:rPr>
          <w:color w:val="000000"/>
        </w:rPr>
      </w:pPr>
      <w:bookmarkStart w:colFirst="0" w:colLast="0" w:name="_heading=h.3znysh7" w:id="5"/>
      <w:bookmarkEnd w:id="5"/>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p>
    <w:p w:rsidR="00000000" w:rsidDel="00000000" w:rsidP="00000000" w:rsidRDefault="00000000" w:rsidRPr="00000000" w14:paraId="000001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18">
      <w:pPr>
        <w:jc w:val="both"/>
        <w:rPr>
          <w:rFonts w:ascii="Times New Roman" w:cs="Times New Roman" w:eastAsia="Times New Roman" w:hAnsi="Times New Roman"/>
        </w:rPr>
      </w:pPr>
      <w:bookmarkStart w:colFirst="0" w:colLast="0" w:name="_heading=h.1fob9te" w:id="6"/>
      <w:bookmarkEnd w:id="6"/>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4.jpg"/>
          <a:graphic>
            <a:graphicData uri="http://schemas.openxmlformats.org/drawingml/2006/picture">
              <pic:pic>
                <pic:nvPicPr>
                  <pic:cNvPr descr="Imagen que contiene Texto&#10;&#10;Descripción generada automáticamente" id="0" name="image4.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paragraph" w:styleId="Default" w:customStyle="1">
    <w:name w:val="Default"/>
    <w:rsid w:val="00AF58CF"/>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https://drive.google.com/uc?export=download&amp;id=1XLDtTN2boX4IJntTqjyLMpAW19t3EFI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8VYe43hSLHLdyhgZr2a8AJkGuw==">CgMxLjAyCWguMzBqMHpsbDIOaC4yZDJsY2RpaDhlbzMyCWguMmV0OTJwMDIIaC5namRneHMyDmguNGJ4N2psMThhdnpxMgloLjN6bnlzaDcyCWguMWZvYjl0ZTgAciExZ1R5SUdueXZBMFZ6d2hrczFtcURDVURTWFZGcGVFLW8=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2026-05-22T16:03:00Z</dcterms:created>
  <dc:creator>David Javier Plazas Velasquez</dc:creator>
</cp:coreProperties>
</file>