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pPr>
      <w:r w:rsidDel="00000000" w:rsidR="00000000" w:rsidRPr="00000000">
        <w:pict>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v:shapetype id="_x0000_t75" coordsize="21600,21600" filled="f" stroked="f" o:spt="75.0"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connecttype="rect" o:extrusionok="f" gradientshapeok="t"/>
            <o:lock v:ext="edit" aspectratio="t"/>
          </v:shapetype>
        </w:pict>
      </w:r>
    </w:p>
    <w:p w:rsidR="00000000" w:rsidDel="00000000" w:rsidP="00000000" w:rsidRDefault="00000000" w:rsidRPr="00000000" w14:paraId="0000000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32"/>
          <w:szCs w:val="32"/>
        </w:rPr>
      </w:pPr>
      <w:bookmarkStart w:colFirst="0" w:colLast="0" w:name="_heading=h.30j0zll" w:id="0"/>
      <w:bookmarkEnd w:id="0"/>
      <w:r w:rsidDel="00000000" w:rsidR="00000000" w:rsidRPr="00000000">
        <w:rPr>
          <w:rFonts w:ascii="Times New Roman" w:cs="Times New Roman" w:eastAsia="Times New Roman" w:hAnsi="Times New Roman"/>
          <w:b w:val="1"/>
          <w:bCs w:val="1"/>
          <w:color w:val="000000"/>
          <w:sz w:val="32"/>
          <w:szCs w:val="32"/>
          <w:rtl w:val="0"/>
        </w:rPr>
        <w:t xml:space="preserve">Europa Blue (de París a Roma)</w:t>
      </w:r>
    </w:p>
    <w:p w:rsidR="00000000" w:rsidDel="00000000" w:rsidP="00000000" w:rsidRDefault="00000000" w:rsidRPr="00000000" w14:paraId="0000000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sz w:val="28"/>
          <w:szCs w:val="28"/>
        </w:rPr>
      </w:pPr>
      <w:r w:rsidDel="00000000" w:rsidR="00000000" w:rsidRPr="00000000">
        <w:rPr>
          <w:rFonts w:ascii="Times New Roman" w:cs="Times New Roman" w:eastAsia="Times New Roman" w:hAnsi="Times New Roman"/>
          <w:b w:val="1"/>
          <w:bCs w:val="1"/>
          <w:color w:val="000000"/>
          <w:sz w:val="28"/>
          <w:szCs w:val="28"/>
          <w:rtl w:val="0"/>
        </w:rPr>
        <w:t xml:space="preserve">12 días / 10 noches</w:t>
      </w:r>
    </w:p>
    <w:p w:rsidR="00000000" w:rsidDel="00000000" w:rsidP="00000000" w:rsidRDefault="00000000" w:rsidRPr="00000000" w14:paraId="0000000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sz w:val="24"/>
          <w:szCs w:val="24"/>
        </w:rPr>
      </w:pPr>
      <w:bookmarkStart w:colFirst="0" w:colLast="0" w:name="_heading=h.3znysh7" w:id="1"/>
      <w:bookmarkEnd w:id="1"/>
      <w:r w:rsidDel="00000000" w:rsidR="00000000" w:rsidRPr="00000000">
        <w:rPr>
          <w:rFonts w:ascii="Times New Roman" w:cs="Times New Roman" w:eastAsia="Times New Roman" w:hAnsi="Times New Roman"/>
          <w:b w:val="1"/>
          <w:bCs w:val="1"/>
          <w:color w:val="000000"/>
          <w:sz w:val="24"/>
          <w:szCs w:val="24"/>
          <w:rtl w:val="0"/>
        </w:rPr>
        <w:t xml:space="preserve">Precio DESDE</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Fonts w:ascii="Times New Roman" w:cs="Times New Roman" w:eastAsia="Times New Roman" w:hAnsi="Times New Roman"/>
          <w:b w:val="1"/>
          <w:bCs w:val="1"/>
          <w:color w:val="0070c0"/>
          <w:sz w:val="28"/>
          <w:szCs w:val="28"/>
          <w:rtl w:val="0"/>
        </w:rPr>
        <w:t xml:space="preserve">USD 1.375 </w:t>
      </w:r>
      <w:r w:rsidDel="00000000" w:rsidR="00000000" w:rsidRPr="00000000">
        <w:rPr>
          <w:rFonts w:ascii="Times New Roman" w:cs="Times New Roman" w:eastAsia="Times New Roman" w:hAnsi="Times New Roman"/>
          <w:b w:val="1"/>
          <w:bCs w:val="1"/>
          <w:color w:val="000000"/>
          <w:sz w:val="24"/>
          <w:szCs w:val="24"/>
          <w:rtl w:val="0"/>
        </w:rPr>
        <w:t xml:space="preserve">por persona </w:t>
      </w:r>
      <w:r w:rsidDel="00000000" w:rsidR="00000000" w:rsidRPr="00000000">
        <w:rPr>
          <w:rFonts w:ascii="Times New Roman" w:cs="Times New Roman" w:eastAsia="Times New Roman" w:hAnsi="Times New Roman"/>
          <w:color w:val="000000"/>
          <w:sz w:val="24"/>
          <w:szCs w:val="24"/>
          <w:rtl w:val="0"/>
        </w:rPr>
        <w:t xml:space="preserve">en acomodación doble o triple.</w:t>
      </w:r>
    </w:p>
    <w:p w:rsidR="00000000" w:rsidDel="00000000" w:rsidP="00000000" w:rsidRDefault="00000000" w:rsidRPr="00000000" w14:paraId="0000000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Consulte la tarifa que aplica para la fecha de su interés.</w:t>
      </w:r>
    </w:p>
    <w:p w:rsidR="00000000" w:rsidDel="00000000" w:rsidP="00000000" w:rsidRDefault="00000000" w:rsidRPr="00000000" w14:paraId="0000000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Visitando:</w:t>
      </w:r>
      <w:r w:rsidDel="00000000" w:rsidR="00000000" w:rsidRPr="00000000">
        <w:rPr>
          <w:rFonts w:ascii="Times New Roman" w:cs="Times New Roman" w:eastAsia="Times New Roman" w:hAnsi="Times New Roman"/>
          <w:color w:val="000000"/>
          <w:rtl w:val="0"/>
        </w:rPr>
        <w:t xml:space="preserve"> París – Luxemburgo – Rin – Frankfurt – Heidelberg – Selva Negra – Zúrich – Lucerna – Vaduz – Múnich – Innsbruck – Venecia – Roma</w:t>
      </w:r>
    </w:p>
    <w:p w:rsidR="00000000" w:rsidDel="00000000" w:rsidP="00000000" w:rsidRDefault="00000000" w:rsidRPr="00000000" w14:paraId="0000000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Pr>
        <w:drawing>
          <wp:inline distB="0" distT="0" distL="0" distR="0">
            <wp:extent cx="5873936" cy="3314805"/>
            <wp:effectExtent b="0" l="0" r="0" t="0"/>
            <wp:docPr descr="Mapa mapa-blue-paris-roma" id="1634144280" name="image5.jpg"/>
            <a:graphic>
              <a:graphicData uri="http://schemas.openxmlformats.org/drawingml/2006/picture">
                <pic:pic>
                  <pic:nvPicPr>
                    <pic:cNvPr descr="Mapa mapa-blue-paris-roma" id="0" name="image5.jpg"/>
                    <pic:cNvPicPr preferRelativeResize="0"/>
                  </pic:nvPicPr>
                  <pic:blipFill>
                    <a:blip r:embed="rId7"/>
                    <a:srcRect b="9147" l="5172" r="7359" t="13620"/>
                    <a:stretch>
                      <a:fillRect/>
                    </a:stretch>
                  </pic:blipFill>
                  <pic:spPr>
                    <a:xfrm>
                      <a:off x="0" y="0"/>
                      <a:ext cx="5873936" cy="3314805"/>
                    </a:xfrm>
                    <a:prstGeom prst="rect"/>
                    <a:ln/>
                  </pic:spPr>
                </pic:pic>
              </a:graphicData>
            </a:graphic>
          </wp:inline>
        </w:drawing>
      </w:r>
      <w:r w:rsidDel="00000000" w:rsidR="00000000" w:rsidRPr="00000000">
        <w:rPr>
          <w:rtl w:val="0"/>
        </w:rPr>
      </w:r>
    </w:p>
    <w:p w:rsidR="00000000" w:rsidDel="00000000" w:rsidP="00000000" w:rsidRDefault="00000000" w:rsidRPr="00000000" w14:paraId="0000000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ITINERARIO DE VIAJE</w:t>
      </w:r>
    </w:p>
    <w:p w:rsidR="00000000" w:rsidDel="00000000" w:rsidP="00000000" w:rsidRDefault="00000000" w:rsidRPr="00000000" w14:paraId="0000000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 COLOMBIA • PARÍS (martes)</w:t>
      </w:r>
    </w:p>
    <w:p w:rsidR="00000000" w:rsidDel="00000000" w:rsidP="00000000" w:rsidRDefault="00000000" w:rsidRPr="00000000" w14:paraId="0000000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Embarque en vuelo (no incluido) intercontinental hacia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Noche a bordo.</w:t>
      </w:r>
    </w:p>
    <w:p w:rsidR="00000000" w:rsidDel="00000000" w:rsidP="00000000" w:rsidRDefault="00000000" w:rsidRPr="00000000" w14:paraId="0000000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2: PARÍS (miércoles)</w:t>
      </w:r>
    </w:p>
    <w:p w:rsidR="00000000" w:rsidDel="00000000" w:rsidP="00000000" w:rsidRDefault="00000000" w:rsidRPr="00000000" w14:paraId="0000000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Llegada al aeropuerto de París. Traslado al hotel. Por la noche realizaremos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para navegar en un </w:t>
      </w:r>
      <w:r w:rsidDel="00000000" w:rsidR="00000000" w:rsidRPr="00000000">
        <w:rPr>
          <w:rFonts w:ascii="Times New Roman" w:cs="Times New Roman" w:eastAsia="Times New Roman" w:hAnsi="Times New Roman"/>
          <w:b w:val="1"/>
          <w:bCs w:val="1"/>
          <w:color w:val="000000"/>
          <w:rtl w:val="0"/>
        </w:rPr>
        <w:t xml:space="preserve">crucero por el río Sena</w:t>
      </w:r>
      <w:r w:rsidDel="00000000" w:rsidR="00000000" w:rsidRPr="00000000">
        <w:rPr>
          <w:rFonts w:ascii="Times New Roman" w:cs="Times New Roman" w:eastAsia="Times New Roman" w:hAnsi="Times New Roman"/>
          <w:color w:val="000000"/>
          <w:rtl w:val="0"/>
        </w:rPr>
        <w:t xml:space="preserve">, continuando con un recorrido completo de </w:t>
      </w:r>
      <w:r w:rsidDel="00000000" w:rsidR="00000000" w:rsidRPr="00000000">
        <w:rPr>
          <w:rFonts w:ascii="Times New Roman" w:cs="Times New Roman" w:eastAsia="Times New Roman" w:hAnsi="Times New Roman"/>
          <w:b w:val="1"/>
          <w:bCs w:val="1"/>
          <w:color w:val="000000"/>
          <w:rtl w:val="0"/>
        </w:rPr>
        <w:t xml:space="preserve">París iluminado</w:t>
      </w:r>
      <w:r w:rsidDel="00000000" w:rsidR="00000000" w:rsidRPr="00000000">
        <w:rPr>
          <w:rFonts w:ascii="Times New Roman" w:cs="Times New Roman" w:eastAsia="Times New Roman" w:hAnsi="Times New Roman"/>
          <w:color w:val="000000"/>
          <w:rtl w:val="0"/>
        </w:rPr>
        <w:t xml:space="preserve">, una visita única en el mundo. Descubriremos París desde el río y disfrutaremos de la impresionante iluminación de sus monumentos: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 </w:t>
      </w:r>
      <w:r w:rsidDel="00000000" w:rsidR="00000000" w:rsidRPr="00000000">
        <w:rPr>
          <w:rFonts w:ascii="Times New Roman" w:cs="Times New Roman" w:eastAsia="Times New Roman" w:hAnsi="Times New Roman"/>
          <w:color w:val="000000"/>
          <w:rtl w:val="0"/>
        </w:rPr>
        <w:t xml:space="preserve">y los </w:t>
      </w:r>
      <w:r w:rsidDel="00000000" w:rsidR="00000000" w:rsidRPr="00000000">
        <w:rPr>
          <w:rFonts w:ascii="Times New Roman" w:cs="Times New Roman" w:eastAsia="Times New Roman" w:hAnsi="Times New Roman"/>
          <w:b w:val="1"/>
          <w:bCs w:val="1"/>
          <w:color w:val="000000"/>
          <w:rtl w:val="0"/>
        </w:rPr>
        <w:t xml:space="preserve">Campos Elíseos</w:t>
      </w:r>
      <w:r w:rsidDel="00000000" w:rsidR="00000000" w:rsidRPr="00000000">
        <w:rPr>
          <w:rFonts w:ascii="Times New Roman" w:cs="Times New Roman" w:eastAsia="Times New Roman" w:hAnsi="Times New Roman"/>
          <w:color w:val="000000"/>
          <w:rtl w:val="0"/>
        </w:rPr>
        <w:t xml:space="preserve">, entre otros. Realmente un espectáculo inolvidable.</w:t>
      </w:r>
    </w:p>
    <w:p w:rsidR="00000000" w:rsidDel="00000000" w:rsidP="00000000" w:rsidRDefault="00000000" w:rsidRPr="00000000" w14:paraId="0000001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3: PARÍS (jueves)</w:t>
      </w:r>
    </w:p>
    <w:p w:rsidR="00000000" w:rsidDel="00000000" w:rsidP="00000000" w:rsidRDefault="00000000" w:rsidRPr="00000000" w14:paraId="0000001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saldremos a recorrer la “Ciudad del Amor”, pasando por la </w:t>
      </w:r>
      <w:r w:rsidDel="00000000" w:rsidR="00000000" w:rsidRPr="00000000">
        <w:rPr>
          <w:rFonts w:ascii="Times New Roman" w:cs="Times New Roman" w:eastAsia="Times New Roman" w:hAnsi="Times New Roman"/>
          <w:b w:val="1"/>
          <w:bCs w:val="1"/>
          <w:color w:val="000000"/>
          <w:rtl w:val="0"/>
        </w:rPr>
        <w:t xml:space="preserve">Avenida de los Campos Elíseos</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Plaza de la Concordia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Arco del Triunfo</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Asamblea Nacional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Ópera</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Museo del Louvre</w:t>
      </w:r>
      <w:r w:rsidDel="00000000" w:rsidR="00000000" w:rsidRPr="00000000">
        <w:rPr>
          <w:rFonts w:ascii="Times New Roman" w:cs="Times New Roman" w:eastAsia="Times New Roman" w:hAnsi="Times New Roman"/>
          <w:color w:val="000000"/>
          <w:rtl w:val="0"/>
        </w:rPr>
        <w:t xml:space="preserve">, los </w:t>
      </w:r>
      <w:r w:rsidDel="00000000" w:rsidR="00000000" w:rsidRPr="00000000">
        <w:rPr>
          <w:rFonts w:ascii="Times New Roman" w:cs="Times New Roman" w:eastAsia="Times New Roman" w:hAnsi="Times New Roman"/>
          <w:b w:val="1"/>
          <w:bCs w:val="1"/>
          <w:color w:val="000000"/>
          <w:rtl w:val="0"/>
        </w:rPr>
        <w:t xml:space="preserve">Inválidos</w:t>
      </w:r>
      <w:r w:rsidDel="00000000" w:rsidR="00000000" w:rsidRPr="00000000">
        <w:rPr>
          <w:rFonts w:ascii="Times New Roman" w:cs="Times New Roman" w:eastAsia="Times New Roman" w:hAnsi="Times New Roman"/>
          <w:color w:val="000000"/>
          <w:rtl w:val="0"/>
        </w:rPr>
        <w:t xml:space="preserve">, el </w:t>
      </w:r>
      <w:r w:rsidDel="00000000" w:rsidR="00000000" w:rsidRPr="00000000">
        <w:rPr>
          <w:rFonts w:ascii="Times New Roman" w:cs="Times New Roman" w:eastAsia="Times New Roman" w:hAnsi="Times New Roman"/>
          <w:b w:val="1"/>
          <w:bCs w:val="1"/>
          <w:color w:val="000000"/>
          <w:rtl w:val="0"/>
        </w:rPr>
        <w:t xml:space="preserve">Campo de Marte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Torre Eiffel</w:t>
      </w:r>
      <w:r w:rsidDel="00000000" w:rsidR="00000000" w:rsidRPr="00000000">
        <w:rPr>
          <w:rFonts w:ascii="Times New Roman" w:cs="Times New Roman" w:eastAsia="Times New Roman" w:hAnsi="Times New Roman"/>
          <w:color w:val="000000"/>
          <w:rtl w:val="0"/>
        </w:rPr>
        <w:t xml:space="preserve">, etc. Por la tarde, les propondremos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que nos llevará a </w:t>
      </w:r>
      <w:r w:rsidDel="00000000" w:rsidR="00000000" w:rsidRPr="00000000">
        <w:rPr>
          <w:rFonts w:ascii="Times New Roman" w:cs="Times New Roman" w:eastAsia="Times New Roman" w:hAnsi="Times New Roman"/>
          <w:b w:val="1"/>
          <w:bCs w:val="1"/>
          <w:color w:val="000000"/>
          <w:rtl w:val="0"/>
        </w:rPr>
        <w:t xml:space="preserve">Montmartre</w:t>
      </w:r>
      <w:r w:rsidDel="00000000" w:rsidR="00000000" w:rsidRPr="00000000">
        <w:rPr>
          <w:rFonts w:ascii="Times New Roman" w:cs="Times New Roman" w:eastAsia="Times New Roman" w:hAnsi="Times New Roman"/>
          <w:color w:val="000000"/>
          <w:rtl w:val="0"/>
        </w:rPr>
        <w:t xml:space="preserve">. Sus pequeñas y empinadas callejuelas constituyen un entramado que alberga desde los más antiguos cabarets hasta la maravillosa </w:t>
      </w:r>
      <w:r w:rsidDel="00000000" w:rsidR="00000000" w:rsidRPr="00000000">
        <w:rPr>
          <w:rFonts w:ascii="Times New Roman" w:cs="Times New Roman" w:eastAsia="Times New Roman" w:hAnsi="Times New Roman"/>
          <w:b w:val="1"/>
          <w:bCs w:val="1"/>
          <w:color w:val="000000"/>
          <w:rtl w:val="0"/>
        </w:rPr>
        <w:t xml:space="preserve">Basílica del Sagrado Corazón de Jesús</w:t>
      </w:r>
      <w:r w:rsidDel="00000000" w:rsidR="00000000" w:rsidRPr="00000000">
        <w:rPr>
          <w:rFonts w:ascii="Times New Roman" w:cs="Times New Roman" w:eastAsia="Times New Roman" w:hAnsi="Times New Roman"/>
          <w:color w:val="000000"/>
          <w:rtl w:val="0"/>
        </w:rPr>
        <w:t xml:space="preserve">. A continuación, realizaremos un paseo por el </w:t>
      </w:r>
      <w:r w:rsidDel="00000000" w:rsidR="00000000" w:rsidRPr="00000000">
        <w:rPr>
          <w:rFonts w:ascii="Times New Roman" w:cs="Times New Roman" w:eastAsia="Times New Roman" w:hAnsi="Times New Roman"/>
          <w:b w:val="1"/>
          <w:bCs w:val="1"/>
          <w:color w:val="000000"/>
          <w:rtl w:val="0"/>
        </w:rPr>
        <w:t xml:space="preserve">Barrio Latino</w:t>
      </w:r>
      <w:r w:rsidDel="00000000" w:rsidR="00000000" w:rsidRPr="00000000">
        <w:rPr>
          <w:rFonts w:ascii="Times New Roman" w:cs="Times New Roman" w:eastAsia="Times New Roman" w:hAnsi="Times New Roman"/>
          <w:color w:val="000000"/>
          <w:rtl w:val="0"/>
        </w:rPr>
        <w:t xml:space="preserve">. Este barrio debe su nombre a la época medieval, cuando los habitantes de la zona eran estudiantes que utilizaban el latín para comunicarse. Tendremos también una vista espectacular de la </w:t>
      </w:r>
      <w:r w:rsidDel="00000000" w:rsidR="00000000" w:rsidRPr="00000000">
        <w:rPr>
          <w:rFonts w:ascii="Times New Roman" w:cs="Times New Roman" w:eastAsia="Times New Roman" w:hAnsi="Times New Roman"/>
          <w:b w:val="1"/>
          <w:bCs w:val="1"/>
          <w:color w:val="000000"/>
          <w:rtl w:val="0"/>
        </w:rPr>
        <w:t xml:space="preserve">Catedral de Notre Dame</w:t>
      </w:r>
      <w:r w:rsidDel="00000000" w:rsidR="00000000" w:rsidRPr="00000000">
        <w:rPr>
          <w:rFonts w:ascii="Times New Roman" w:cs="Times New Roman" w:eastAsia="Times New Roman" w:hAnsi="Times New Roman"/>
          <w:color w:val="000000"/>
          <w:rtl w:val="0"/>
        </w:rPr>
        <w:t xml:space="preserve">, donde entenderemos el porqué de su importancia mundial. Alojamiento.</w:t>
      </w:r>
    </w:p>
    <w:p w:rsidR="00000000" w:rsidDel="00000000" w:rsidP="00000000" w:rsidRDefault="00000000" w:rsidRPr="00000000" w14:paraId="0000001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4: PARÍS (viernes)</w:t>
      </w:r>
    </w:p>
    <w:p w:rsidR="00000000" w:rsidDel="00000000" w:rsidP="00000000" w:rsidRDefault="00000000" w:rsidRPr="00000000" w14:paraId="0000001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recomendaremos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Palacio de Versalles </w:t>
      </w:r>
      <w:r w:rsidDel="00000000" w:rsidR="00000000" w:rsidRPr="00000000">
        <w:rPr>
          <w:rFonts w:ascii="Times New Roman" w:cs="Times New Roman" w:eastAsia="Times New Roman" w:hAnsi="Times New Roman"/>
          <w:color w:val="000000"/>
          <w:rtl w:val="0"/>
        </w:rPr>
        <w:t xml:space="preserve">y sus jardines. Realizaremos una visita interior de los aposentos reales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Descubriremos también los espectaculares </w:t>
      </w:r>
      <w:r w:rsidDel="00000000" w:rsidR="00000000" w:rsidRPr="00000000">
        <w:rPr>
          <w:rFonts w:ascii="Times New Roman" w:cs="Times New Roman" w:eastAsia="Times New Roman" w:hAnsi="Times New Roman"/>
          <w:b w:val="1"/>
          <w:bCs w:val="1"/>
          <w:color w:val="000000"/>
          <w:rtl w:val="0"/>
        </w:rPr>
        <w:t xml:space="preserve">Jardines de Palacio</w:t>
      </w:r>
      <w:r w:rsidDel="00000000" w:rsidR="00000000" w:rsidRPr="00000000">
        <w:rPr>
          <w:rFonts w:ascii="Times New Roman" w:cs="Times New Roman" w:eastAsia="Times New Roman" w:hAnsi="Times New Roman"/>
          <w:color w:val="000000"/>
          <w:rtl w:val="0"/>
        </w:rPr>
        <w:t xml:space="preserve">. Regreso a </w:t>
      </w:r>
      <w:r w:rsidDel="00000000" w:rsidR="00000000" w:rsidRPr="00000000">
        <w:rPr>
          <w:rFonts w:ascii="Times New Roman" w:cs="Times New Roman" w:eastAsia="Times New Roman" w:hAnsi="Times New Roman"/>
          <w:b w:val="1"/>
          <w:bCs w:val="1"/>
          <w:color w:val="000000"/>
          <w:rtl w:val="0"/>
        </w:rPr>
        <w:t xml:space="preserve">París</w:t>
      </w:r>
      <w:r w:rsidDel="00000000" w:rsidR="00000000" w:rsidRPr="00000000">
        <w:rPr>
          <w:rFonts w:ascii="Times New Roman" w:cs="Times New Roman" w:eastAsia="Times New Roman" w:hAnsi="Times New Roman"/>
          <w:color w:val="000000"/>
          <w:rtl w:val="0"/>
        </w:rPr>
        <w:t xml:space="preserve">. Tarde libre y alojamiento.</w:t>
      </w:r>
    </w:p>
    <w:p w:rsidR="00000000" w:rsidDel="00000000" w:rsidP="00000000" w:rsidRDefault="00000000" w:rsidRPr="00000000" w14:paraId="0000001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5: PARÍS • LUXEMBURGO • VALLE DEL RIN • FRANKFURT (sábado) 607 km</w:t>
      </w:r>
    </w:p>
    <w:p w:rsidR="00000000" w:rsidDel="00000000" w:rsidP="00000000" w:rsidRDefault="00000000" w:rsidRPr="00000000" w14:paraId="0000001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Luxemburgo</w:t>
      </w:r>
      <w:r w:rsidDel="00000000" w:rsidR="00000000" w:rsidRPr="00000000">
        <w:rPr>
          <w:rFonts w:ascii="Times New Roman" w:cs="Times New Roman" w:eastAsia="Times New Roman" w:hAnsi="Times New Roman"/>
          <w:color w:val="000000"/>
          <w:rtl w:val="0"/>
        </w:rPr>
        <w:t xml:space="preserve">. Tiempo libre. Continuaremos nuestro recorrido por el </w:t>
      </w:r>
      <w:r w:rsidDel="00000000" w:rsidR="00000000" w:rsidRPr="00000000">
        <w:rPr>
          <w:rFonts w:ascii="Times New Roman" w:cs="Times New Roman" w:eastAsia="Times New Roman" w:hAnsi="Times New Roman"/>
          <w:b w:val="1"/>
          <w:bCs w:val="1"/>
          <w:color w:val="000000"/>
          <w:rtl w:val="0"/>
        </w:rPr>
        <w:t xml:space="preserve">Valle del Rin</w:t>
      </w:r>
      <w:r w:rsidDel="00000000" w:rsidR="00000000" w:rsidRPr="00000000">
        <w:rPr>
          <w:rFonts w:ascii="Times New Roman" w:cs="Times New Roman" w:eastAsia="Times New Roman" w:hAnsi="Times New Roman"/>
          <w:color w:val="000000"/>
          <w:rtl w:val="0"/>
        </w:rPr>
        <w:t xml:space="preserve">, donde apreciaremos imponentes castillos germanos, así como la simbólica </w:t>
      </w:r>
      <w:r w:rsidDel="00000000" w:rsidR="00000000" w:rsidRPr="00000000">
        <w:rPr>
          <w:rFonts w:ascii="Times New Roman" w:cs="Times New Roman" w:eastAsia="Times New Roman" w:hAnsi="Times New Roman"/>
          <w:b w:val="1"/>
          <w:bCs w:val="1"/>
          <w:color w:val="000000"/>
          <w:rtl w:val="0"/>
        </w:rPr>
        <w:t xml:space="preserve">Roca de Loreley</w:t>
      </w:r>
      <w:r w:rsidDel="00000000" w:rsidR="00000000" w:rsidRPr="00000000">
        <w:rPr>
          <w:rFonts w:ascii="Times New Roman" w:cs="Times New Roman" w:eastAsia="Times New Roman" w:hAnsi="Times New Roman"/>
          <w:color w:val="000000"/>
          <w:rtl w:val="0"/>
        </w:rPr>
        <w:t xml:space="preserve">. Continuación hacia </w:t>
      </w:r>
      <w:r w:rsidDel="00000000" w:rsidR="00000000" w:rsidRPr="00000000">
        <w:rPr>
          <w:rFonts w:ascii="Times New Roman" w:cs="Times New Roman" w:eastAsia="Times New Roman" w:hAnsi="Times New Roman"/>
          <w:b w:val="1"/>
          <w:bCs w:val="1"/>
          <w:color w:val="000000"/>
          <w:rtl w:val="0"/>
        </w:rPr>
        <w:t xml:space="preserve">Frankfurt</w:t>
      </w:r>
      <w:r w:rsidDel="00000000" w:rsidR="00000000" w:rsidRPr="00000000">
        <w:rPr>
          <w:rFonts w:ascii="Times New Roman" w:cs="Times New Roman" w:eastAsia="Times New Roman" w:hAnsi="Times New Roman"/>
          <w:color w:val="000000"/>
          <w:rtl w:val="0"/>
        </w:rPr>
        <w:t xml:space="preserve">. Llegada al hotel y alojamiento. </w:t>
      </w:r>
    </w:p>
    <w:p w:rsidR="00000000" w:rsidDel="00000000" w:rsidP="00000000" w:rsidRDefault="00000000" w:rsidRPr="00000000" w14:paraId="00000019">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i w:val="1"/>
          <w:iCs w:val="1"/>
          <w:color w:val="000000"/>
        </w:rPr>
      </w:pPr>
      <w:r w:rsidDel="00000000" w:rsidR="00000000" w:rsidRPr="00000000">
        <w:rPr>
          <w:rFonts w:ascii="Times New Roman" w:cs="Times New Roman" w:eastAsia="Times New Roman" w:hAnsi="Times New Roman"/>
          <w:i w:val="1"/>
          <w:iCs w:val="1"/>
          <w:color w:val="000000"/>
          <w:rtl w:val="0"/>
        </w:rPr>
        <w:t xml:space="preserve">(Nota: De noviembre a marzo, al no poder disfrutar del Valle del Rin por ser los días más cortos, de Luxemburgo viajaremos directamente por autopista hasta Frankfurt para disfrutar de tiempo libre en el centro). </w:t>
      </w:r>
    </w:p>
    <w:p w:rsidR="00000000" w:rsidDel="00000000" w:rsidP="00000000" w:rsidRDefault="00000000" w:rsidRPr="00000000" w14:paraId="0000001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6: FRANKFURT • HEIDELBERG • SELVA NEGRA • ZÚRICH (domingo) 422 km</w:t>
      </w:r>
    </w:p>
    <w:p w:rsidR="00000000" w:rsidDel="00000000" w:rsidP="00000000" w:rsidRDefault="00000000" w:rsidRPr="00000000" w14:paraId="0000001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Salida hacia </w:t>
      </w:r>
      <w:r w:rsidDel="00000000" w:rsidR="00000000" w:rsidRPr="00000000">
        <w:rPr>
          <w:rFonts w:ascii="Times New Roman" w:cs="Times New Roman" w:eastAsia="Times New Roman" w:hAnsi="Times New Roman"/>
          <w:b w:val="1"/>
          <w:bCs w:val="1"/>
          <w:color w:val="000000"/>
          <w:rtl w:val="0"/>
        </w:rPr>
        <w:t xml:space="preserve">Heidelberg</w:t>
      </w:r>
      <w:r w:rsidDel="00000000" w:rsidR="00000000" w:rsidRPr="00000000">
        <w:rPr>
          <w:rFonts w:ascii="Times New Roman" w:cs="Times New Roman" w:eastAsia="Times New Roman" w:hAnsi="Times New Roman"/>
          <w:color w:val="000000"/>
          <w:rtl w:val="0"/>
        </w:rPr>
        <w:t xml:space="preserve">, a orillas del río Neckar, donde dispondremos de tiempo libre. Viajaremos hacia el corazón de la Selva Negra, el </w:t>
      </w:r>
      <w:r w:rsidDel="00000000" w:rsidR="00000000" w:rsidRPr="00000000">
        <w:rPr>
          <w:rFonts w:ascii="Times New Roman" w:cs="Times New Roman" w:eastAsia="Times New Roman" w:hAnsi="Times New Roman"/>
          <w:b w:val="1"/>
          <w:bCs w:val="1"/>
          <w:color w:val="000000"/>
          <w:rtl w:val="0"/>
        </w:rPr>
        <w:t xml:space="preserve">Titisee</w:t>
      </w:r>
      <w:r w:rsidDel="00000000" w:rsidR="00000000" w:rsidRPr="00000000">
        <w:rPr>
          <w:rFonts w:ascii="Times New Roman" w:cs="Times New Roman" w:eastAsia="Times New Roman" w:hAnsi="Times New Roman"/>
          <w:color w:val="000000"/>
          <w:rtl w:val="0"/>
        </w:rPr>
        <w:t xml:space="preserve">. Tiempo libre. Continuaremos hasta las </w:t>
      </w:r>
      <w:r w:rsidDel="00000000" w:rsidR="00000000" w:rsidRPr="00000000">
        <w:rPr>
          <w:rFonts w:ascii="Times New Roman" w:cs="Times New Roman" w:eastAsia="Times New Roman" w:hAnsi="Times New Roman"/>
          <w:b w:val="1"/>
          <w:bCs w:val="1"/>
          <w:color w:val="000000"/>
          <w:rtl w:val="0"/>
        </w:rPr>
        <w:t xml:space="preserve">Cataratas del Rin</w:t>
      </w:r>
      <w:r w:rsidDel="00000000" w:rsidR="00000000" w:rsidRPr="00000000">
        <w:rPr>
          <w:rFonts w:ascii="Times New Roman" w:cs="Times New Roman" w:eastAsia="Times New Roman" w:hAnsi="Times New Roman"/>
          <w:color w:val="000000"/>
          <w:rtl w:val="0"/>
        </w:rPr>
        <w:t xml:space="preserve">. Realizaremos una breve parada para disfrutar de un enclave natural. Llegada a </w:t>
      </w:r>
      <w:r w:rsidDel="00000000" w:rsidR="00000000" w:rsidRPr="00000000">
        <w:rPr>
          <w:rFonts w:ascii="Times New Roman" w:cs="Times New Roman" w:eastAsia="Times New Roman" w:hAnsi="Times New Roman"/>
          <w:b w:val="1"/>
          <w:bCs w:val="1"/>
          <w:color w:val="000000"/>
          <w:rtl w:val="0"/>
        </w:rPr>
        <w:t xml:space="preserve">Zúrich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1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000000"/>
          <w:rtl w:val="0"/>
        </w:rPr>
        <w:t xml:space="preserve">Nota:</w:t>
      </w:r>
      <w:r w:rsidDel="00000000" w:rsidR="00000000" w:rsidRPr="00000000">
        <w:rPr>
          <w:rFonts w:ascii="Times New Roman" w:cs="Times New Roman" w:eastAsia="Times New Roman" w:hAnsi="Times New Roman"/>
          <w:color w:val="000000"/>
          <w:rtl w:val="0"/>
        </w:rPr>
        <w:t xml:space="preserve"> De noviembre a febrero, la ruta se modificará y realizaremos la siguiente etapa: Frankfurt - Heidelberg - Friburgo - Zúrich. Al tener los días con menos horas de luz del año y la escasa visibilidad tanto al lago Titi como en las Cataratas del Rin, proponemos esta ruta para mayor disfrute del pasajero.</w:t>
      </w:r>
    </w:p>
    <w:p w:rsidR="00000000" w:rsidDel="00000000" w:rsidP="00000000" w:rsidRDefault="00000000" w:rsidRPr="00000000" w14:paraId="0000001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7: ZÚRICH • LUCERNA • VADUZ • MÚNICH (lunes) 423 km</w:t>
      </w:r>
    </w:p>
    <w:p w:rsidR="00000000" w:rsidDel="00000000" w:rsidP="00000000" w:rsidRDefault="00000000" w:rsidRPr="00000000" w14:paraId="0000002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w:t>
      </w:r>
      <w:r w:rsidDel="00000000" w:rsidR="00000000" w:rsidRPr="00000000">
        <w:rPr>
          <w:rFonts w:ascii="Times New Roman" w:cs="Times New Roman" w:eastAsia="Times New Roman" w:hAnsi="Times New Roman"/>
          <w:b w:val="1"/>
          <w:bCs w:val="1"/>
          <w:color w:val="000000"/>
          <w:rtl w:val="0"/>
        </w:rPr>
        <w:t xml:space="preserve">Lucerna</w:t>
      </w:r>
      <w:r w:rsidDel="00000000" w:rsidR="00000000" w:rsidRPr="00000000">
        <w:rPr>
          <w:rFonts w:ascii="Times New Roman" w:cs="Times New Roman" w:eastAsia="Times New Roman" w:hAnsi="Times New Roman"/>
          <w:color w:val="000000"/>
          <w:rtl w:val="0"/>
        </w:rPr>
        <w:t xml:space="preserve">, a orillas del Lago de los Cuatro Cantones. Podremos realizar la excursión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al </w:t>
      </w:r>
      <w:r w:rsidDel="00000000" w:rsidR="00000000" w:rsidRPr="00000000">
        <w:rPr>
          <w:rFonts w:ascii="Times New Roman" w:cs="Times New Roman" w:eastAsia="Times New Roman" w:hAnsi="Times New Roman"/>
          <w:b w:val="1"/>
          <w:bCs w:val="1"/>
          <w:color w:val="000000"/>
          <w:rtl w:val="0"/>
        </w:rPr>
        <w:t xml:space="preserve">Monte Titlis</w:t>
      </w:r>
      <w:r w:rsidDel="00000000" w:rsidR="00000000" w:rsidRPr="00000000">
        <w:rPr>
          <w:rFonts w:ascii="Times New Roman" w:cs="Times New Roman" w:eastAsia="Times New Roman" w:hAnsi="Times New Roman"/>
          <w:color w:val="000000"/>
          <w:rtl w:val="0"/>
        </w:rPr>
        <w:t xml:space="preserve">, ascendiendo en teleférico a los Alpes suizos. Saldremos bordeando los Alpes hacia </w:t>
      </w:r>
      <w:r w:rsidDel="00000000" w:rsidR="00000000" w:rsidRPr="00000000">
        <w:rPr>
          <w:rFonts w:ascii="Times New Roman" w:cs="Times New Roman" w:eastAsia="Times New Roman" w:hAnsi="Times New Roman"/>
          <w:b w:val="1"/>
          <w:bCs w:val="1"/>
          <w:color w:val="000000"/>
          <w:rtl w:val="0"/>
        </w:rPr>
        <w:t xml:space="preserve">Vaduz</w:t>
      </w:r>
      <w:r w:rsidDel="00000000" w:rsidR="00000000" w:rsidRPr="00000000">
        <w:rPr>
          <w:rFonts w:ascii="Times New Roman" w:cs="Times New Roman" w:eastAsia="Times New Roman" w:hAnsi="Times New Roman"/>
          <w:color w:val="000000"/>
          <w:rtl w:val="0"/>
        </w:rPr>
        <w:t xml:space="preserve">, capital del principado de Liechtenstein. Tras una breve parada, salida hacia la ciudad de </w:t>
      </w:r>
      <w:r w:rsidDel="00000000" w:rsidR="00000000" w:rsidRPr="00000000">
        <w:rPr>
          <w:rFonts w:ascii="Times New Roman" w:cs="Times New Roman" w:eastAsia="Times New Roman" w:hAnsi="Times New Roman"/>
          <w:b w:val="1"/>
          <w:bCs w:val="1"/>
          <w:color w:val="000000"/>
          <w:rtl w:val="0"/>
        </w:rPr>
        <w:t xml:space="preserve">Múnich</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1">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2">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8: MÚNICH • INNSBRUCK • VERONA • VENECIA (martes) 550 km</w:t>
      </w:r>
    </w:p>
    <w:p w:rsidR="00000000" w:rsidDel="00000000" w:rsidP="00000000" w:rsidRDefault="00000000" w:rsidRPr="00000000" w14:paraId="00000023">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salida hacia la ciudad de </w:t>
      </w:r>
      <w:r w:rsidDel="00000000" w:rsidR="00000000" w:rsidRPr="00000000">
        <w:rPr>
          <w:rFonts w:ascii="Times New Roman" w:cs="Times New Roman" w:eastAsia="Times New Roman" w:hAnsi="Times New Roman"/>
          <w:b w:val="1"/>
          <w:bCs w:val="1"/>
          <w:color w:val="000000"/>
          <w:rtl w:val="0"/>
        </w:rPr>
        <w:t xml:space="preserve">Innsbruck</w:t>
      </w:r>
      <w:r w:rsidDel="00000000" w:rsidR="00000000" w:rsidRPr="00000000">
        <w:rPr>
          <w:rFonts w:ascii="Times New Roman" w:cs="Times New Roman" w:eastAsia="Times New Roman" w:hAnsi="Times New Roman"/>
          <w:color w:val="000000"/>
          <w:rtl w:val="0"/>
        </w:rPr>
        <w:t xml:space="preserve"> donde disfrutaremos de tiempo libre, para conocer el </w:t>
      </w:r>
      <w:r w:rsidDel="00000000" w:rsidR="00000000" w:rsidRPr="00000000">
        <w:rPr>
          <w:rFonts w:ascii="Times New Roman" w:cs="Times New Roman" w:eastAsia="Times New Roman" w:hAnsi="Times New Roman"/>
          <w:b w:val="1"/>
          <w:bCs w:val="1"/>
          <w:color w:val="000000"/>
          <w:rtl w:val="0"/>
        </w:rPr>
        <w:t xml:space="preserve">Tejadito de Oro</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María Theresien Strasse</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Columna de Santa Ana</w:t>
      </w:r>
      <w:r w:rsidDel="00000000" w:rsidR="00000000" w:rsidRPr="00000000">
        <w:rPr>
          <w:rFonts w:ascii="Times New Roman" w:cs="Times New Roman" w:eastAsia="Times New Roman" w:hAnsi="Times New Roman"/>
          <w:color w:val="000000"/>
          <w:rtl w:val="0"/>
        </w:rPr>
        <w:t xml:space="preserve">, etc. A continuación, salida hacia la frontera con Italia, llegaremos a la romántica y medieval ciudad de </w:t>
      </w:r>
      <w:r w:rsidDel="00000000" w:rsidR="00000000" w:rsidRPr="00000000">
        <w:rPr>
          <w:rFonts w:ascii="Times New Roman" w:cs="Times New Roman" w:eastAsia="Times New Roman" w:hAnsi="Times New Roman"/>
          <w:b w:val="1"/>
          <w:bCs w:val="1"/>
          <w:color w:val="000000"/>
          <w:rtl w:val="0"/>
        </w:rPr>
        <w:t xml:space="preserve">Verona</w:t>
      </w:r>
      <w:r w:rsidDel="00000000" w:rsidR="00000000" w:rsidRPr="00000000">
        <w:rPr>
          <w:rFonts w:ascii="Times New Roman" w:cs="Times New Roman" w:eastAsia="Times New Roman" w:hAnsi="Times New Roman"/>
          <w:color w:val="000000"/>
          <w:rtl w:val="0"/>
        </w:rPr>
        <w:t xml:space="preserve">, inmortalizada por la historia de Romeo y Julieta. Tiempo libre para dar un paseo y llegar hasta la </w:t>
      </w:r>
      <w:r w:rsidDel="00000000" w:rsidR="00000000" w:rsidRPr="00000000">
        <w:rPr>
          <w:rFonts w:ascii="Times New Roman" w:cs="Times New Roman" w:eastAsia="Times New Roman" w:hAnsi="Times New Roman"/>
          <w:b w:val="1"/>
          <w:bCs w:val="1"/>
          <w:color w:val="000000"/>
          <w:rtl w:val="0"/>
        </w:rPr>
        <w:t xml:space="preserve">Casa de Julieta</w:t>
      </w:r>
      <w:r w:rsidDel="00000000" w:rsidR="00000000" w:rsidRPr="00000000">
        <w:rPr>
          <w:rFonts w:ascii="Times New Roman" w:cs="Times New Roman" w:eastAsia="Times New Roman" w:hAnsi="Times New Roman"/>
          <w:color w:val="000000"/>
          <w:rtl w:val="0"/>
        </w:rPr>
        <w:t xml:space="preserve">. Posibilidad de realizar la </w:t>
      </w:r>
      <w:r w:rsidDel="00000000" w:rsidR="00000000" w:rsidRPr="00000000">
        <w:rPr>
          <w:rFonts w:ascii="Times New Roman" w:cs="Times New Roman" w:eastAsia="Times New Roman" w:hAnsi="Times New Roman"/>
          <w:b w:val="1"/>
          <w:bCs w:val="1"/>
          <w:color w:val="000000"/>
          <w:rtl w:val="0"/>
        </w:rPr>
        <w:t xml:space="preserve">visita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de la ciudad (opcional)</w:t>
      </w:r>
      <w:r w:rsidDel="00000000" w:rsidR="00000000" w:rsidRPr="00000000">
        <w:rPr>
          <w:rFonts w:ascii="Times New Roman" w:cs="Times New Roman" w:eastAsia="Times New Roman" w:hAnsi="Times New Roman"/>
          <w:color w:val="000000"/>
          <w:rtl w:val="0"/>
        </w:rPr>
        <w:t xml:space="preserve">. Más tarde, continuación a </w:t>
      </w:r>
      <w:r w:rsidDel="00000000" w:rsidR="00000000" w:rsidRPr="00000000">
        <w:rPr>
          <w:rFonts w:ascii="Times New Roman" w:cs="Times New Roman" w:eastAsia="Times New Roman" w:hAnsi="Times New Roman"/>
          <w:b w:val="1"/>
          <w:bCs w:val="1"/>
          <w:color w:val="000000"/>
          <w:rtl w:val="0"/>
        </w:rPr>
        <w:t xml:space="preserve">Venecia</w:t>
      </w:r>
      <w:r w:rsidDel="00000000" w:rsidR="00000000" w:rsidRPr="00000000">
        <w:rPr>
          <w:rFonts w:ascii="Times New Roman" w:cs="Times New Roman" w:eastAsia="Times New Roman" w:hAnsi="Times New Roman"/>
          <w:color w:val="000000"/>
          <w:rtl w:val="0"/>
        </w:rPr>
        <w:t xml:space="preserve">. Llegada y alojamiento.</w:t>
      </w:r>
    </w:p>
    <w:p w:rsidR="00000000" w:rsidDel="00000000" w:rsidP="00000000" w:rsidRDefault="00000000" w:rsidRPr="00000000" w14:paraId="00000024">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9: VENECIA • ROMA (miércoles) 527 km</w:t>
      </w:r>
    </w:p>
    <w:p w:rsidR="00000000" w:rsidDel="00000000" w:rsidP="00000000" w:rsidRDefault="00000000" w:rsidRPr="00000000" w14:paraId="00000026">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nos dejaremos maravillar por la ciudad de las 118 islas con sus más de 400 puentes. Tiempo libre para recorrer el </w:t>
      </w:r>
      <w:r w:rsidDel="00000000" w:rsidR="00000000" w:rsidRPr="00000000">
        <w:rPr>
          <w:rFonts w:ascii="Times New Roman" w:cs="Times New Roman" w:eastAsia="Times New Roman" w:hAnsi="Times New Roman"/>
          <w:b w:val="1"/>
          <w:bCs w:val="1"/>
          <w:color w:val="000000"/>
          <w:rtl w:val="0"/>
        </w:rPr>
        <w:t xml:space="preserve">Puente de los Suspiros </w:t>
      </w:r>
      <w:r w:rsidDel="00000000" w:rsidR="00000000" w:rsidRPr="00000000">
        <w:rPr>
          <w:rFonts w:ascii="Times New Roman" w:cs="Times New Roman" w:eastAsia="Times New Roman" w:hAnsi="Times New Roman"/>
          <w:color w:val="000000"/>
          <w:rtl w:val="0"/>
        </w:rPr>
        <w:t xml:space="preserve">y la </w:t>
      </w:r>
      <w:r w:rsidDel="00000000" w:rsidR="00000000" w:rsidRPr="00000000">
        <w:rPr>
          <w:rFonts w:ascii="Times New Roman" w:cs="Times New Roman" w:eastAsia="Times New Roman" w:hAnsi="Times New Roman"/>
          <w:b w:val="1"/>
          <w:bCs w:val="1"/>
          <w:color w:val="000000"/>
          <w:rtl w:val="0"/>
        </w:rPr>
        <w:t xml:space="preserve">Plaza de San Marcos</w:t>
      </w:r>
      <w:r w:rsidDel="00000000" w:rsidR="00000000" w:rsidRPr="00000000">
        <w:rPr>
          <w:rFonts w:ascii="Times New Roman" w:cs="Times New Roman" w:eastAsia="Times New Roman" w:hAnsi="Times New Roman"/>
          <w:color w:val="000000"/>
          <w:rtl w:val="0"/>
        </w:rPr>
        <w:t xml:space="preserve">, con su incomparable escenario donde destaca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joya de la arquitectura. Tiempo libre. Para los que gusten, organizaremos una </w:t>
      </w:r>
      <w:r w:rsidDel="00000000" w:rsidR="00000000" w:rsidRPr="00000000">
        <w:rPr>
          <w:rFonts w:ascii="Times New Roman" w:cs="Times New Roman" w:eastAsia="Times New Roman" w:hAnsi="Times New Roman"/>
          <w:b w:val="1"/>
          <w:bCs w:val="1"/>
          <w:color w:val="000000"/>
          <w:rtl w:val="0"/>
        </w:rPr>
        <w:t xml:space="preserve">serenata musical en góndolas (opcional)</w:t>
      </w:r>
      <w:r w:rsidDel="00000000" w:rsidR="00000000" w:rsidRPr="00000000">
        <w:rPr>
          <w:rFonts w:ascii="Times New Roman" w:cs="Times New Roman" w:eastAsia="Times New Roman" w:hAnsi="Times New Roman"/>
          <w:color w:val="000000"/>
          <w:rtl w:val="0"/>
        </w:rPr>
        <w:t xml:space="preserve">. Más tarde, salida hacia </w:t>
      </w:r>
      <w:r w:rsidDel="00000000" w:rsidR="00000000" w:rsidRPr="00000000">
        <w:rPr>
          <w:rFonts w:ascii="Times New Roman" w:cs="Times New Roman" w:eastAsia="Times New Roman" w:hAnsi="Times New Roman"/>
          <w:b w:val="1"/>
          <w:bCs w:val="1"/>
          <w:color w:val="000000"/>
          <w:rtl w:val="0"/>
        </w:rPr>
        <w:t xml:space="preserve">Roma</w:t>
      </w:r>
      <w:r w:rsidDel="00000000" w:rsidR="00000000" w:rsidRPr="00000000">
        <w:rPr>
          <w:rFonts w:ascii="Times New Roman" w:cs="Times New Roman" w:eastAsia="Times New Roman" w:hAnsi="Times New Roman"/>
          <w:color w:val="000000"/>
          <w:rtl w:val="0"/>
        </w:rPr>
        <w:t xml:space="preserve">. Alojamiento.</w:t>
      </w:r>
    </w:p>
    <w:p w:rsidR="00000000" w:rsidDel="00000000" w:rsidP="00000000" w:rsidRDefault="00000000" w:rsidRPr="00000000" w14:paraId="00000027">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10: ROMA (jueves)</w:t>
      </w:r>
    </w:p>
    <w:p w:rsidR="00000000" w:rsidDel="00000000" w:rsidP="00000000" w:rsidRDefault="00000000" w:rsidRPr="00000000" w14:paraId="0000002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Después del desayuno realizaremos la visita de la ciudad. Admiraremos la inconfundible figura del </w:t>
      </w:r>
      <w:r w:rsidDel="00000000" w:rsidR="00000000" w:rsidRPr="00000000">
        <w:rPr>
          <w:rFonts w:ascii="Times New Roman" w:cs="Times New Roman" w:eastAsia="Times New Roman" w:hAnsi="Times New Roman"/>
          <w:b w:val="1"/>
          <w:bCs w:val="1"/>
          <w:color w:val="000000"/>
          <w:rtl w:val="0"/>
        </w:rPr>
        <w:t xml:space="preserve">Anfiteatro Flavio</w:t>
      </w:r>
      <w:r w:rsidDel="00000000" w:rsidR="00000000" w:rsidRPr="00000000">
        <w:rPr>
          <w:rFonts w:ascii="Times New Roman" w:cs="Times New Roman" w:eastAsia="Times New Roman" w:hAnsi="Times New Roman"/>
          <w:color w:val="000000"/>
          <w:rtl w:val="0"/>
        </w:rPr>
        <w:t xml:space="preserve">, más conocido como “</w:t>
      </w:r>
      <w:r w:rsidDel="00000000" w:rsidR="00000000" w:rsidRPr="00000000">
        <w:rPr>
          <w:rFonts w:ascii="Times New Roman" w:cs="Times New Roman" w:eastAsia="Times New Roman" w:hAnsi="Times New Roman"/>
          <w:b w:val="1"/>
          <w:bCs w:val="1"/>
          <w:color w:val="000000"/>
          <w:rtl w:val="0"/>
        </w:rPr>
        <w:t xml:space="preserve">El Coliseo</w:t>
      </w:r>
      <w:r w:rsidDel="00000000" w:rsidR="00000000" w:rsidRPr="00000000">
        <w:rPr>
          <w:rFonts w:ascii="Times New Roman" w:cs="Times New Roman" w:eastAsia="Times New Roman" w:hAnsi="Times New Roman"/>
          <w:color w:val="000000"/>
          <w:rtl w:val="0"/>
        </w:rPr>
        <w:t xml:space="preserve">”. Pasaremos también por el </w:t>
      </w:r>
      <w:r w:rsidDel="00000000" w:rsidR="00000000" w:rsidRPr="00000000">
        <w:rPr>
          <w:rFonts w:ascii="Times New Roman" w:cs="Times New Roman" w:eastAsia="Times New Roman" w:hAnsi="Times New Roman"/>
          <w:b w:val="1"/>
          <w:bCs w:val="1"/>
          <w:color w:val="000000"/>
          <w:rtl w:val="0"/>
        </w:rPr>
        <w:t xml:space="preserve">Circo Máximo</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Basílica</w:t>
      </w:r>
      <w:r w:rsidDel="00000000" w:rsidR="00000000" w:rsidRPr="00000000">
        <w:rPr>
          <w:rFonts w:ascii="Times New Roman" w:cs="Times New Roman" w:eastAsia="Times New Roman" w:hAnsi="Times New Roman"/>
          <w:color w:val="000000"/>
          <w:rtl w:val="0"/>
        </w:rPr>
        <w:t xml:space="preserve"> patriarcal </w:t>
      </w:r>
      <w:r w:rsidDel="00000000" w:rsidR="00000000" w:rsidRPr="00000000">
        <w:rPr>
          <w:rFonts w:ascii="Times New Roman" w:cs="Times New Roman" w:eastAsia="Times New Roman" w:hAnsi="Times New Roman"/>
          <w:b w:val="1"/>
          <w:bCs w:val="1"/>
          <w:color w:val="000000"/>
          <w:rtl w:val="0"/>
        </w:rPr>
        <w:t xml:space="preserve">de Santa María 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Mayor</w:t>
      </w:r>
      <w:r w:rsidDel="00000000" w:rsidR="00000000" w:rsidRPr="00000000">
        <w:rPr>
          <w:rFonts w:ascii="Times New Roman" w:cs="Times New Roman" w:eastAsia="Times New Roman" w:hAnsi="Times New Roman"/>
          <w:color w:val="000000"/>
          <w:rtl w:val="0"/>
        </w:rPr>
        <w:t xml:space="preserve">. A continuación, atravesando el río Tíber, llegaremos al </w:t>
      </w:r>
      <w:r w:rsidDel="00000000" w:rsidR="00000000" w:rsidRPr="00000000">
        <w:rPr>
          <w:rFonts w:ascii="Times New Roman" w:cs="Times New Roman" w:eastAsia="Times New Roman" w:hAnsi="Times New Roman"/>
          <w:b w:val="1"/>
          <w:bCs w:val="1"/>
          <w:color w:val="000000"/>
          <w:rtl w:val="0"/>
        </w:rPr>
        <w:t xml:space="preserve">Vaticano</w:t>
      </w:r>
      <w:r w:rsidDel="00000000" w:rsidR="00000000" w:rsidRPr="00000000">
        <w:rPr>
          <w:rFonts w:ascii="Times New Roman" w:cs="Times New Roman" w:eastAsia="Times New Roman" w:hAnsi="Times New Roman"/>
          <w:color w:val="000000"/>
          <w:rtl w:val="0"/>
        </w:rPr>
        <w:t xml:space="preserve">. Tiempo libre. A continuación, les propondremos la excursión opcional a la </w:t>
      </w:r>
      <w:r w:rsidDel="00000000" w:rsidR="00000000" w:rsidRPr="00000000">
        <w:rPr>
          <w:rFonts w:ascii="Times New Roman" w:cs="Times New Roman" w:eastAsia="Times New Roman" w:hAnsi="Times New Roman"/>
          <w:b w:val="1"/>
          <w:bCs w:val="1"/>
          <w:color w:val="000000"/>
          <w:rtl w:val="0"/>
        </w:rPr>
        <w:t xml:space="preserve">Roma Barroca</w:t>
      </w:r>
      <w:r w:rsidDel="00000000" w:rsidR="00000000" w:rsidRPr="00000000">
        <w:rPr>
          <w:rFonts w:ascii="Times New Roman" w:cs="Times New Roman" w:eastAsia="Times New Roman" w:hAnsi="Times New Roman"/>
          <w:color w:val="000000"/>
          <w:rtl w:val="0"/>
        </w:rPr>
        <w:t xml:space="preserve">, descendiendo del bus cerca del </w:t>
      </w:r>
      <w:r w:rsidDel="00000000" w:rsidR="00000000" w:rsidRPr="00000000">
        <w:rPr>
          <w:rFonts w:ascii="Times New Roman" w:cs="Times New Roman" w:eastAsia="Times New Roman" w:hAnsi="Times New Roman"/>
          <w:b w:val="1"/>
          <w:bCs w:val="1"/>
          <w:color w:val="000000"/>
          <w:rtl w:val="0"/>
        </w:rPr>
        <w:t xml:space="preserve">Coliseo</w:t>
      </w:r>
      <w:r w:rsidDel="00000000" w:rsidR="00000000" w:rsidRPr="00000000">
        <w:rPr>
          <w:rFonts w:ascii="Times New Roman" w:cs="Times New Roman" w:eastAsia="Times New Roman" w:hAnsi="Times New Roman"/>
          <w:color w:val="000000"/>
          <w:rtl w:val="0"/>
        </w:rPr>
        <w:t xml:space="preserve"> para admirar esta obra incomparable con 2000 años de historia. Tras las explicaciones de nuestro guía y del tiempo libre para tomar las mejores fotos de recuerdo, pasearemos hasta la </w:t>
      </w:r>
      <w:r w:rsidDel="00000000" w:rsidR="00000000" w:rsidRPr="00000000">
        <w:rPr>
          <w:rFonts w:ascii="Times New Roman" w:cs="Times New Roman" w:eastAsia="Times New Roman" w:hAnsi="Times New Roman"/>
          <w:b w:val="1"/>
          <w:bCs w:val="1"/>
          <w:color w:val="000000"/>
          <w:rtl w:val="0"/>
        </w:rPr>
        <w:t xml:space="preserve">Fontana de Trevi</w:t>
      </w:r>
      <w:r w:rsidDel="00000000" w:rsidR="00000000" w:rsidRPr="00000000">
        <w:rPr>
          <w:rFonts w:ascii="Times New Roman" w:cs="Times New Roman" w:eastAsia="Times New Roman" w:hAnsi="Times New Roman"/>
          <w:color w:val="000000"/>
          <w:rtl w:val="0"/>
        </w:rPr>
        <w:t xml:space="preserve">. Descubriremos el </w:t>
      </w:r>
      <w:r w:rsidDel="00000000" w:rsidR="00000000" w:rsidRPr="00000000">
        <w:rPr>
          <w:rFonts w:ascii="Times New Roman" w:cs="Times New Roman" w:eastAsia="Times New Roman" w:hAnsi="Times New Roman"/>
          <w:b w:val="1"/>
          <w:bCs w:val="1"/>
          <w:color w:val="000000"/>
          <w:rtl w:val="0"/>
        </w:rPr>
        <w:t xml:space="preserve">Panteón de Agripa</w:t>
      </w:r>
      <w:r w:rsidDel="00000000" w:rsidR="00000000" w:rsidRPr="00000000">
        <w:rPr>
          <w:rFonts w:ascii="Times New Roman" w:cs="Times New Roman" w:eastAsia="Times New Roman" w:hAnsi="Times New Roman"/>
          <w:color w:val="000000"/>
          <w:rtl w:val="0"/>
        </w:rPr>
        <w:t xml:space="preserve"> y la </w:t>
      </w:r>
      <w:r w:rsidDel="00000000" w:rsidR="00000000" w:rsidRPr="00000000">
        <w:rPr>
          <w:rFonts w:ascii="Times New Roman" w:cs="Times New Roman" w:eastAsia="Times New Roman" w:hAnsi="Times New Roman"/>
          <w:b w:val="1"/>
          <w:bCs w:val="1"/>
          <w:color w:val="000000"/>
          <w:rtl w:val="0"/>
        </w:rPr>
        <w:t xml:space="preserve">Plaza Navona</w:t>
      </w:r>
      <w:r w:rsidDel="00000000" w:rsidR="00000000" w:rsidRPr="00000000">
        <w:rPr>
          <w:rFonts w:ascii="Times New Roman" w:cs="Times New Roman" w:eastAsia="Times New Roman" w:hAnsi="Times New Roman"/>
          <w:color w:val="000000"/>
          <w:rtl w:val="0"/>
        </w:rPr>
        <w:t xml:space="preserve">, situada en el emplazamiento de lo que fue el estadio Domiciano, y es hoy punto de encuentro para turistas y romanos. Por la tarde, les propondremos realizar la excursión opcional al Estado más pequeño del mundo con apenas 44 hectáreas, pero con un patrimonio cultural universal inconmensurable. Esta visita nos llevará por la grandeza de los </w:t>
      </w:r>
      <w:r w:rsidDel="00000000" w:rsidR="00000000" w:rsidRPr="00000000">
        <w:rPr>
          <w:rFonts w:ascii="Times New Roman" w:cs="Times New Roman" w:eastAsia="Times New Roman" w:hAnsi="Times New Roman"/>
          <w:b w:val="1"/>
          <w:bCs w:val="1"/>
          <w:color w:val="000000"/>
          <w:rtl w:val="0"/>
        </w:rPr>
        <w:t xml:space="preserve">Museos Vaticanos</w:t>
      </w:r>
      <w:r w:rsidDel="00000000" w:rsidR="00000000" w:rsidRPr="00000000">
        <w:rPr>
          <w:rFonts w:ascii="Times New Roman" w:cs="Times New Roman" w:eastAsia="Times New Roman" w:hAnsi="Times New Roman"/>
          <w:color w:val="000000"/>
          <w:rtl w:val="0"/>
        </w:rPr>
        <w:t xml:space="preserve"> (con </w:t>
      </w:r>
      <w:r w:rsidDel="00000000" w:rsidR="00000000" w:rsidRPr="00000000">
        <w:rPr>
          <w:rFonts w:ascii="Times New Roman" w:cs="Times New Roman" w:eastAsia="Times New Roman" w:hAnsi="Times New Roman"/>
          <w:b w:val="1"/>
          <w:bCs w:val="1"/>
          <w:color w:val="000000"/>
          <w:rtl w:val="0"/>
        </w:rPr>
        <w:t xml:space="preserve">entrada preferente</w:t>
      </w:r>
      <w:r w:rsidDel="00000000" w:rsidR="00000000" w:rsidRPr="00000000">
        <w:rPr>
          <w:rFonts w:ascii="Times New Roman" w:cs="Times New Roman" w:eastAsia="Times New Roman" w:hAnsi="Times New Roman"/>
          <w:color w:val="000000"/>
          <w:rtl w:val="0"/>
        </w:rPr>
        <w:t xml:space="preserve">) hasta llegar a la </w:t>
      </w:r>
      <w:r w:rsidDel="00000000" w:rsidR="00000000" w:rsidRPr="00000000">
        <w:rPr>
          <w:rFonts w:ascii="Times New Roman" w:cs="Times New Roman" w:eastAsia="Times New Roman" w:hAnsi="Times New Roman"/>
          <w:b w:val="1"/>
          <w:bCs w:val="1"/>
          <w:color w:val="000000"/>
          <w:rtl w:val="0"/>
        </w:rPr>
        <w:t xml:space="preserve">Capilla</w:t>
      </w: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Sixtina</w:t>
      </w:r>
      <w:r w:rsidDel="00000000" w:rsidR="00000000" w:rsidRPr="00000000">
        <w:rPr>
          <w:rFonts w:ascii="Times New Roman" w:cs="Times New Roman" w:eastAsia="Times New Roman" w:hAnsi="Times New Roman"/>
          <w:color w:val="000000"/>
          <w:rtl w:val="0"/>
        </w:rPr>
        <w:t xml:space="preserve">. Admiraremos los dos momentos de </w:t>
      </w:r>
      <w:r w:rsidDel="00000000" w:rsidR="00000000" w:rsidRPr="00000000">
        <w:rPr>
          <w:rFonts w:ascii="Times New Roman" w:cs="Times New Roman" w:eastAsia="Times New Roman" w:hAnsi="Times New Roman"/>
          <w:b w:val="1"/>
          <w:bCs w:val="1"/>
          <w:color w:val="000000"/>
          <w:rtl w:val="0"/>
        </w:rPr>
        <w:t xml:space="preserve">Miguel Ángel</w:t>
      </w:r>
      <w:r w:rsidDel="00000000" w:rsidR="00000000" w:rsidRPr="00000000">
        <w:rPr>
          <w:rFonts w:ascii="Times New Roman" w:cs="Times New Roman" w:eastAsia="Times New Roman" w:hAnsi="Times New Roman"/>
          <w:color w:val="000000"/>
          <w:rtl w:val="0"/>
        </w:rPr>
        <w:t xml:space="preserve">: la </w:t>
      </w:r>
      <w:r w:rsidDel="00000000" w:rsidR="00000000" w:rsidRPr="00000000">
        <w:rPr>
          <w:rFonts w:ascii="Times New Roman" w:cs="Times New Roman" w:eastAsia="Times New Roman" w:hAnsi="Times New Roman"/>
          <w:b w:val="1"/>
          <w:bCs w:val="1"/>
          <w:color w:val="000000"/>
          <w:rtl w:val="0"/>
        </w:rPr>
        <w:t xml:space="preserve">Bóveda</w:t>
      </w:r>
      <w:r w:rsidDel="00000000" w:rsidR="00000000" w:rsidRPr="00000000">
        <w:rPr>
          <w:rFonts w:ascii="Times New Roman" w:cs="Times New Roman" w:eastAsia="Times New Roman" w:hAnsi="Times New Roman"/>
          <w:color w:val="000000"/>
          <w:rtl w:val="0"/>
        </w:rPr>
        <w:t xml:space="preserve"> (con 33 años) y </w:t>
      </w:r>
      <w:r w:rsidDel="00000000" w:rsidR="00000000" w:rsidRPr="00000000">
        <w:rPr>
          <w:rFonts w:ascii="Times New Roman" w:cs="Times New Roman" w:eastAsia="Times New Roman" w:hAnsi="Times New Roman"/>
          <w:b w:val="1"/>
          <w:bCs w:val="1"/>
          <w:color w:val="000000"/>
          <w:rtl w:val="0"/>
        </w:rPr>
        <w:t xml:space="preserve">El Juicio Final</w:t>
      </w:r>
      <w:r w:rsidDel="00000000" w:rsidR="00000000" w:rsidRPr="00000000">
        <w:rPr>
          <w:rFonts w:ascii="Times New Roman" w:cs="Times New Roman" w:eastAsia="Times New Roman" w:hAnsi="Times New Roman"/>
          <w:color w:val="000000"/>
          <w:rtl w:val="0"/>
        </w:rPr>
        <w:t xml:space="preserve"> (ya con 60 años). Alojamiento.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11: ROMA (viernes)</w:t>
      </w:r>
    </w:p>
    <w:p w:rsidR="00000000" w:rsidDel="00000000" w:rsidP="00000000" w:rsidRDefault="00000000" w:rsidRPr="00000000" w14:paraId="0000002B">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y día libre. Posibilidad de realizar la visita </w:t>
      </w:r>
      <w:r w:rsidDel="00000000" w:rsidR="00000000" w:rsidRPr="00000000">
        <w:rPr>
          <w:rFonts w:ascii="Times New Roman" w:cs="Times New Roman" w:eastAsia="Times New Roman" w:hAnsi="Times New Roman"/>
          <w:b w:val="1"/>
          <w:bCs w:val="1"/>
          <w:color w:val="000000"/>
          <w:rtl w:val="0"/>
        </w:rPr>
        <w:t xml:space="preserve">(opcional)</w:t>
      </w:r>
      <w:r w:rsidDel="00000000" w:rsidR="00000000" w:rsidRPr="00000000">
        <w:rPr>
          <w:rFonts w:ascii="Times New Roman" w:cs="Times New Roman" w:eastAsia="Times New Roman" w:hAnsi="Times New Roman"/>
          <w:color w:val="000000"/>
          <w:rtl w:val="0"/>
        </w:rPr>
        <w:t xml:space="preserve"> de día completo a </w:t>
      </w:r>
      <w:r w:rsidDel="00000000" w:rsidR="00000000" w:rsidRPr="00000000">
        <w:rPr>
          <w:rFonts w:ascii="Times New Roman" w:cs="Times New Roman" w:eastAsia="Times New Roman" w:hAnsi="Times New Roman"/>
          <w:b w:val="1"/>
          <w:bCs w:val="1"/>
          <w:color w:val="000000"/>
          <w:rtl w:val="0"/>
        </w:rPr>
        <w:t xml:space="preserve">Nápoles y Capri</w:t>
      </w:r>
      <w:r w:rsidDel="00000000" w:rsidR="00000000" w:rsidRPr="00000000">
        <w:rPr>
          <w:rFonts w:ascii="Times New Roman" w:cs="Times New Roman" w:eastAsia="Times New Roman" w:hAnsi="Times New Roman"/>
          <w:color w:val="000000"/>
          <w:rtl w:val="0"/>
        </w:rPr>
        <w:t xml:space="preserve"> o </w:t>
      </w:r>
      <w:r w:rsidDel="00000000" w:rsidR="00000000" w:rsidRPr="00000000">
        <w:rPr>
          <w:rFonts w:ascii="Times New Roman" w:cs="Times New Roman" w:eastAsia="Times New Roman" w:hAnsi="Times New Roman"/>
          <w:b w:val="1"/>
          <w:bCs w:val="1"/>
          <w:color w:val="000000"/>
          <w:rtl w:val="0"/>
        </w:rPr>
        <w:t xml:space="preserve">Nápoles y Pompeya</w:t>
      </w:r>
      <w:r w:rsidDel="00000000" w:rsidR="00000000" w:rsidRPr="00000000">
        <w:rPr>
          <w:rFonts w:ascii="Times New Roman" w:cs="Times New Roman" w:eastAsia="Times New Roman" w:hAnsi="Times New Roman"/>
          <w:color w:val="000000"/>
          <w:rtl w:val="0"/>
        </w:rPr>
        <w:t xml:space="preserve"> (de acuerdo con la temporada). Alojamiento.</w:t>
      </w:r>
    </w:p>
    <w:p w:rsidR="00000000" w:rsidDel="00000000" w:rsidP="00000000" w:rsidRDefault="00000000" w:rsidRPr="00000000" w14:paraId="0000002C">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DÍA 12: ROMA (sábado)</w:t>
      </w:r>
    </w:p>
    <w:p w:rsidR="00000000" w:rsidDel="00000000" w:rsidP="00000000" w:rsidRDefault="00000000" w:rsidRPr="00000000" w14:paraId="0000002E">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Desayuno. A la hora oportuna, traslado por cuenta de los pasajeros al aeropuerto de Roma para tomar vuelo (no incluido) a su próximo destino.</w:t>
      </w:r>
    </w:p>
    <w:p w:rsidR="00000000" w:rsidDel="00000000" w:rsidP="00000000" w:rsidRDefault="00000000" w:rsidRPr="00000000" w14:paraId="0000002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¡FIN DE LOS SERVICIOS!</w:t>
      </w:r>
    </w:p>
    <w:p w:rsidR="00000000" w:rsidDel="00000000" w:rsidP="00000000" w:rsidRDefault="00000000" w:rsidRPr="00000000" w14:paraId="00000030">
      <w:pPr>
        <w:pBdr>
          <w:top w:space="0" w:sz="0" w:val="nil"/>
          <w:left w:space="0" w:sz="0" w:val="nil"/>
          <w:bottom w:color="000000" w:space="1" w:sz="12" w:val="single"/>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3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incluidos:  </w:t>
      </w:r>
    </w:p>
    <w:p w:rsidR="00000000" w:rsidDel="00000000" w:rsidP="00000000" w:rsidRDefault="00000000" w:rsidRPr="00000000" w14:paraId="00000032">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Alojamiento 3 noches en París, 1 noche en Frankfurt, 1 noche en Zúrich, 1 noche en Múnich, 1 noche en Venecia y 3 noches en Roma, en hoteles de categoría turista mencionados o similares.</w:t>
      </w:r>
    </w:p>
    <w:p w:rsidR="00000000" w:rsidDel="00000000" w:rsidP="00000000" w:rsidRDefault="00000000" w:rsidRPr="00000000" w14:paraId="00000033">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Desayuno diario en los hoteles.</w:t>
      </w:r>
    </w:p>
    <w:p w:rsidR="00000000" w:rsidDel="00000000" w:rsidP="00000000" w:rsidRDefault="00000000" w:rsidRPr="00000000" w14:paraId="00000034">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Aeropuerto en París – Hotel previsto o similar en París, en horario diurno y en servicio compartido.</w:t>
      </w:r>
    </w:p>
    <w:p w:rsidR="00000000" w:rsidDel="00000000" w:rsidP="00000000" w:rsidRDefault="00000000" w:rsidRPr="00000000" w14:paraId="00000035">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Visitas panorámicas en París y Roma, con guías locales y en servicio compartido. </w:t>
      </w:r>
    </w:p>
    <w:p w:rsidR="00000000" w:rsidDel="00000000" w:rsidP="00000000" w:rsidRDefault="00000000" w:rsidRPr="00000000" w14:paraId="00000036">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Autobús de lujo durante todo el recorrido (equipaje permitido por pasajero: 1 maleta de 23 Kg y 1 morral personal de 8 Kg).</w:t>
      </w:r>
    </w:p>
    <w:p w:rsidR="00000000" w:rsidDel="00000000" w:rsidP="00000000" w:rsidRDefault="00000000" w:rsidRPr="00000000" w14:paraId="00000037">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Impuestos y tasas hoteleras.</w:t>
      </w:r>
    </w:p>
    <w:p w:rsidR="00000000" w:rsidDel="00000000" w:rsidP="00000000" w:rsidRDefault="00000000" w:rsidRPr="00000000" w14:paraId="00000038">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Guía acompañante durante todo el recorrido.</w:t>
      </w:r>
    </w:p>
    <w:p w:rsidR="00000000" w:rsidDel="00000000" w:rsidP="00000000" w:rsidRDefault="00000000" w:rsidRPr="00000000" w14:paraId="00000039">
      <w:pPr>
        <w:numPr>
          <w:ilvl w:val="0"/>
          <w:numId w:val="4"/>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Audioguía durante las excursiones.</w:t>
      </w:r>
    </w:p>
    <w:p w:rsidR="00000000" w:rsidDel="00000000" w:rsidP="00000000" w:rsidRDefault="00000000" w:rsidRPr="00000000" w14:paraId="0000003A">
      <w:pPr>
        <w:numPr>
          <w:ilvl w:val="0"/>
          <w:numId w:val="4"/>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Servicios en compartido.</w:t>
      </w:r>
    </w:p>
    <w:p w:rsidR="00000000" w:rsidDel="00000000" w:rsidP="00000000" w:rsidRDefault="00000000" w:rsidRPr="00000000" w14:paraId="0000003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Servicios no incluidos:</w:t>
      </w:r>
    </w:p>
    <w:p w:rsidR="00000000" w:rsidDel="00000000" w:rsidP="00000000" w:rsidRDefault="00000000" w:rsidRPr="00000000" w14:paraId="0000003C">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bancarios del 2% para pagos efectuados en moneda extranjera y 3.5 % para pagos realizados a través de PSE, tarjeta de crédito o débito (valores no reembolsables).</w:t>
      </w:r>
    </w:p>
    <w:p w:rsidR="00000000" w:rsidDel="00000000" w:rsidP="00000000" w:rsidRDefault="00000000" w:rsidRPr="00000000" w14:paraId="0000003D">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Tiquetes aéreos, impuestos, tasas o contribuciones que los </w:t>
      </w:r>
      <w:r w:rsidDel="00000000" w:rsidR="00000000" w:rsidRPr="00000000">
        <w:rPr>
          <w:rFonts w:ascii="Times New Roman" w:cs="Times New Roman" w:eastAsia="Times New Roman" w:hAnsi="Times New Roman"/>
          <w:rtl w:val="0"/>
        </w:rPr>
        <w:t xml:space="preserve">graven,</w:t>
      </w:r>
      <w:r w:rsidDel="00000000" w:rsidR="00000000" w:rsidRPr="00000000">
        <w:rPr>
          <w:rFonts w:ascii="Times New Roman" w:cs="Times New Roman" w:eastAsia="Times New Roman" w:hAnsi="Times New Roman"/>
          <w:color w:val="000000"/>
          <w:rtl w:val="0"/>
        </w:rPr>
        <w:t xml:space="preserve"> tales como: IVA, tasa aeroportuaria, impuestos de combustible, tarifa administrativa, impuestos de aeropuertos y salida de los países de origen y destino, otros cargos (sujetos a cambio).</w:t>
      </w:r>
    </w:p>
    <w:p w:rsidR="00000000" w:rsidDel="00000000" w:rsidP="00000000" w:rsidRDefault="00000000" w:rsidRPr="00000000" w14:paraId="0000003E">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gasto o servicio no detallado.</w:t>
      </w:r>
    </w:p>
    <w:p w:rsidR="00000000" w:rsidDel="00000000" w:rsidP="00000000" w:rsidRDefault="00000000" w:rsidRPr="00000000" w14:paraId="0000003F">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Registro de entrada en hoteles antes de la hora prevista 15:00 hrs y de salida después de las 12:00 hrs. (Horarios sujetos a cambio sin previo aviso y/o políticas estipuladas por los hoteles).</w:t>
      </w:r>
    </w:p>
    <w:p w:rsidR="00000000" w:rsidDel="00000000" w:rsidP="00000000" w:rsidRDefault="00000000" w:rsidRPr="00000000" w14:paraId="00000040">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impuesto vigente a la fecha del viaje.</w:t>
      </w:r>
    </w:p>
    <w:p w:rsidR="00000000" w:rsidDel="00000000" w:rsidP="00000000" w:rsidRDefault="00000000" w:rsidRPr="00000000" w14:paraId="00000041">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Gastos personales como bebidas, extras, regalos, lavandería en hoteles, servicio a la </w:t>
      </w:r>
      <w:r w:rsidDel="00000000" w:rsidR="00000000" w:rsidRPr="00000000">
        <w:rPr>
          <w:rFonts w:ascii="Times New Roman" w:cs="Times New Roman" w:eastAsia="Times New Roman" w:hAnsi="Times New Roman"/>
          <w:rtl w:val="0"/>
        </w:rPr>
        <w:t xml:space="preserve">habitación,</w:t>
      </w:r>
      <w:r w:rsidDel="00000000" w:rsidR="00000000" w:rsidRPr="00000000">
        <w:rPr>
          <w:rFonts w:ascii="Times New Roman" w:cs="Times New Roman" w:eastAsia="Times New Roman" w:hAnsi="Times New Roman"/>
          <w:color w:val="000000"/>
          <w:rtl w:val="0"/>
        </w:rPr>
        <w:t xml:space="preserve"> etc.</w:t>
      </w:r>
    </w:p>
    <w:p w:rsidR="00000000" w:rsidDel="00000000" w:rsidP="00000000" w:rsidRDefault="00000000" w:rsidRPr="00000000" w14:paraId="00000042">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Servicio de maleteros.</w:t>
      </w:r>
    </w:p>
    <w:p w:rsidR="00000000" w:rsidDel="00000000" w:rsidP="00000000" w:rsidRDefault="00000000" w:rsidRPr="00000000" w14:paraId="00000043">
      <w:pPr>
        <w:numPr>
          <w:ilvl w:val="0"/>
          <w:numId w:val="8"/>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Propinas a guías acompañantes y conductores.</w:t>
      </w:r>
    </w:p>
    <w:p w:rsidR="00000000" w:rsidDel="00000000" w:rsidP="00000000" w:rsidRDefault="00000000" w:rsidRPr="00000000" w14:paraId="00000044">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Tarjeta de asistencia médica (Consulte con nuestros asesores)</w:t>
      </w:r>
    </w:p>
    <w:p w:rsidR="00000000" w:rsidDel="00000000" w:rsidP="00000000" w:rsidRDefault="00000000" w:rsidRPr="00000000" w14:paraId="00000045">
      <w:pPr>
        <w:numPr>
          <w:ilvl w:val="0"/>
          <w:numId w:val="5"/>
        </w:numPr>
        <w:pBdr>
          <w:top w:space="0" w:sz="0" w:val="nil"/>
          <w:left w:space="0" w:sz="0" w:val="nil"/>
          <w:bottom w:space="0" w:sz="0" w:val="nil"/>
          <w:right w:space="0" w:sz="0" w:val="nil"/>
          <w:between w:space="0" w:sz="0" w:val="nil"/>
        </w:pBdr>
        <w:spacing w:after="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Traslado de salida en Roma: Hotel – aeropuerto</w:t>
      </w:r>
    </w:p>
    <w:p w:rsidR="00000000" w:rsidDel="00000000" w:rsidP="00000000" w:rsidRDefault="00000000" w:rsidRPr="00000000" w14:paraId="00000046">
      <w:pPr>
        <w:numPr>
          <w:ilvl w:val="0"/>
          <w:numId w:val="5"/>
        </w:numPr>
        <w:pBdr>
          <w:top w:space="0" w:sz="0" w:val="nil"/>
          <w:left w:space="0" w:sz="0" w:val="nil"/>
          <w:bottom w:space="0" w:sz="0" w:val="nil"/>
          <w:right w:space="0" w:sz="0" w:val="nil"/>
          <w:between w:space="0" w:sz="0" w:val="nil"/>
        </w:pBdr>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Excursiones opcionales.</w:t>
      </w:r>
    </w:p>
    <w:p w:rsidR="00000000" w:rsidDel="00000000" w:rsidP="00000000" w:rsidRDefault="00000000" w:rsidRPr="00000000" w14:paraId="0000004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1"/>
        <w:tblW w:w="6300.0" w:type="dxa"/>
        <w:jc w:val="center"/>
        <w:tblLayout w:type="fixed"/>
        <w:tblLook w:val="0400"/>
      </w:tblPr>
      <w:tblGrid>
        <w:gridCol w:w="2820"/>
        <w:gridCol w:w="1160"/>
        <w:gridCol w:w="1160"/>
        <w:gridCol w:w="1160"/>
        <w:tblGridChange w:id="0">
          <w:tblGrid>
            <w:gridCol w:w="2820"/>
            <w:gridCol w:w="1160"/>
            <w:gridCol w:w="1160"/>
            <w:gridCol w:w="1160"/>
          </w:tblGrid>
        </w:tblGridChange>
      </w:tblGrid>
      <w:tr>
        <w:trPr>
          <w:cantSplit w:val="0"/>
          <w:trHeight w:val="285" w:hRule="atLeast"/>
          <w:tblHeader w:val="0"/>
        </w:trPr>
        <w:tc>
          <w:tcPr>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4B">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4C">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Baja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4D">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Media</w:t>
            </w:r>
          </w:p>
        </w:tc>
        <w:tc>
          <w:tcPr>
            <w:tcBorders>
              <w:top w:color="000000" w:space="0" w:sz="4" w:val="single"/>
              <w:left w:color="000000" w:space="0" w:sz="0" w:val="nil"/>
              <w:bottom w:color="000000" w:space="0" w:sz="4" w:val="single"/>
              <w:right w:color="000000" w:space="0" w:sz="4" w:val="single"/>
            </w:tcBorders>
            <w:shd w:fill="1f4e79" w:val="clear"/>
            <w:vAlign w:val="center"/>
          </w:tcPr>
          <w:p w:rsidR="00000000" w:rsidDel="00000000" w:rsidP="00000000" w:rsidRDefault="00000000" w:rsidRPr="00000000" w14:paraId="0000004E">
            <w:pP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Alta</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4F">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Sencilla</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0">
            <w:pPr>
              <w:spacing w:after="0" w:line="240" w:lineRule="auto"/>
              <w:jc w:val="cente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USD 2.090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1">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2.454</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2">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2.994</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3">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Acomodación Doble o triple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4">
            <w:pPr>
              <w:spacing w:after="0" w:line="240" w:lineRule="auto"/>
              <w:jc w:val="center"/>
              <w:rPr>
                <w:rFonts w:ascii="Times New Roman" w:cs="Times New Roman" w:eastAsia="Times New Roman" w:hAnsi="Times New Roman"/>
                <w:b w:val="1"/>
                <w:bCs w:val="1"/>
                <w:color w:val="002060"/>
              </w:rPr>
            </w:pPr>
            <w:r w:rsidDel="00000000" w:rsidR="00000000" w:rsidRPr="00000000">
              <w:rPr>
                <w:rFonts w:ascii="Times New Roman" w:cs="Times New Roman" w:eastAsia="Times New Roman" w:hAnsi="Times New Roman"/>
                <w:b w:val="1"/>
                <w:bCs w:val="1"/>
                <w:color w:val="002060"/>
                <w:rtl w:val="0"/>
              </w:rPr>
              <w:t xml:space="preserve">USD 1.375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5">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1.615</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6">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1.969</w:t>
            </w:r>
          </w:p>
        </w:tc>
      </w:tr>
      <w:tr>
        <w:trPr>
          <w:cantSplit w:val="0"/>
          <w:trHeight w:val="285"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57">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Menores 4 a 7 años</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8">
            <w:pPr>
              <w:spacing w:after="0" w:line="240" w:lineRule="auto"/>
              <w:jc w:val="center"/>
              <w:rPr>
                <w:rFonts w:ascii="Times New Roman" w:cs="Times New Roman" w:eastAsia="Times New Roman" w:hAnsi="Times New Roman"/>
                <w:color w:val="002060"/>
              </w:rPr>
            </w:pPr>
            <w:r w:rsidDel="00000000" w:rsidR="00000000" w:rsidRPr="00000000">
              <w:rPr>
                <w:rFonts w:ascii="Times New Roman" w:cs="Times New Roman" w:eastAsia="Times New Roman" w:hAnsi="Times New Roman"/>
                <w:color w:val="002060"/>
                <w:rtl w:val="0"/>
              </w:rPr>
              <w:t xml:space="preserve">USD 1.118</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9">
            <w:pPr>
              <w:spacing w:after="0" w:line="240" w:lineRule="auto"/>
              <w:jc w:val="center"/>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USD 1.310</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5A">
            <w:pP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1.593</w:t>
            </w:r>
          </w:p>
        </w:tc>
      </w:tr>
    </w:tbl>
    <w:p w:rsidR="00000000" w:rsidDel="00000000" w:rsidP="00000000" w:rsidRDefault="00000000" w:rsidRPr="00000000" w14:paraId="0000005B">
      <w:pPr>
        <w:pBdr>
          <w:top w:space="0" w:sz="0" w:val="nil"/>
          <w:left w:space="0" w:sz="0" w:val="nil"/>
          <w:bottom w:space="0" w:sz="0" w:val="nil"/>
          <w:right w:space="0" w:sz="0" w:val="nil"/>
          <w:between w:space="0" w:sz="0" w:val="nil"/>
        </w:pBd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Tarifas cotizadas en USD, el pago total y/o depósitos se pueden realizar en pesos colombianos a la TRM del día de la transacción / Acomodación triple uno de los pasajeros se aloja en un sofá cama o catre / Máximo de personas por habitación es de 3 personas (incluyendo niños) / Menores a partir de 8 años, pagan tarifa de adulto.</w:t>
      </w:r>
    </w:p>
    <w:tbl>
      <w:tblPr>
        <w:tblStyle w:val="Table2"/>
        <w:tblW w:w="807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6941"/>
        <w:gridCol w:w="1134"/>
        <w:tblGridChange w:id="0">
          <w:tblGrid>
            <w:gridCol w:w="6941"/>
            <w:gridCol w:w="1134"/>
          </w:tblGrid>
        </w:tblGridChange>
      </w:tblGrid>
      <w:tr>
        <w:trPr>
          <w:cantSplit w:val="0"/>
          <w:tblHeader w:val="0"/>
        </w:trPr>
        <w:tc>
          <w:tcPr>
            <w:gridSpan w:val="2"/>
            <w:shd w:fill="1f4e79" w:val="clea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 por persona, en dólares americanos (USD)</w:t>
            </w:r>
          </w:p>
          <w:p w:rsidR="00000000" w:rsidDel="00000000" w:rsidP="00000000" w:rsidRDefault="00000000" w:rsidRPr="00000000" w14:paraId="0000005D">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b w:val="1"/>
                <w:bCs w:val="1"/>
                <w:color w:val="ffffff"/>
                <w:rtl w:val="0"/>
              </w:rPr>
              <w:t xml:space="preserve">Opcional traslado diurno de salida en Roma: hotel – Aeropuerto</w:t>
            </w:r>
            <w:r w:rsidDel="00000000" w:rsidR="00000000" w:rsidRPr="00000000">
              <w:rPr>
                <w:rtl w:val="0"/>
              </w:rPr>
            </w:r>
          </w:p>
        </w:tc>
      </w:tr>
      <w:tr>
        <w:trPr>
          <w:cantSplit w:val="0"/>
          <w:tblHeader w:val="0"/>
        </w:trPr>
        <w:tc>
          <w:tcPr/>
          <w:p w:rsidR="00000000" w:rsidDel="00000000" w:rsidP="00000000" w:rsidRDefault="00000000" w:rsidRPr="00000000" w14:paraId="0000005F">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por persona (adulto o niño a partir de 2 pasajeros, viajando juntos)</w:t>
            </w:r>
          </w:p>
        </w:tc>
        <w:tc>
          <w:tcP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85</w:t>
            </w:r>
          </w:p>
        </w:tc>
      </w:tr>
      <w:tr>
        <w:trPr>
          <w:cantSplit w:val="0"/>
          <w:tblHeader w:val="0"/>
        </w:trPr>
        <w:tc>
          <w:tcPr/>
          <w:p w:rsidR="00000000" w:rsidDel="00000000" w:rsidP="00000000" w:rsidRDefault="00000000" w:rsidRPr="00000000" w14:paraId="0000006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Precio pasajero viajando solo </w:t>
            </w:r>
          </w:p>
        </w:tc>
        <w:tc>
          <w:tcP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170</w:t>
            </w:r>
          </w:p>
        </w:tc>
      </w:tr>
    </w:tbl>
    <w:p w:rsidR="00000000" w:rsidDel="00000000" w:rsidP="00000000" w:rsidRDefault="00000000" w:rsidRPr="00000000" w14:paraId="00000063">
      <w:pPr>
        <w:pBdr>
          <w:top w:space="0" w:sz="0" w:val="nil"/>
          <w:left w:space="0" w:sz="0" w:val="nil"/>
          <w:bottom w:space="0" w:sz="0" w:val="nil"/>
          <w:right w:space="0" w:sz="0" w:val="nil"/>
          <w:between w:space="0" w:sz="0" w:val="nil"/>
        </w:pBdr>
        <w:rPr>
          <w:rFonts w:ascii="Times New Roman" w:cs="Times New Roman" w:eastAsia="Times New Roman" w:hAnsi="Times New Roman"/>
          <w:i w:val="1"/>
          <w:iCs w:val="1"/>
          <w:color w:val="000000"/>
          <w:sz w:val="20"/>
          <w:szCs w:val="20"/>
        </w:rPr>
      </w:pPr>
      <w:r w:rsidDel="00000000" w:rsidR="00000000" w:rsidRPr="00000000">
        <w:rPr>
          <w:rtl w:val="0"/>
        </w:rPr>
      </w:r>
    </w:p>
    <w:tbl>
      <w:tblPr>
        <w:tblStyle w:val="Table3"/>
        <w:tblW w:w="3256.0" w:type="dxa"/>
        <w:jc w:val="center"/>
        <w:tblLayout w:type="fixed"/>
        <w:tblLook w:val="0400"/>
      </w:tblPr>
      <w:tblGrid>
        <w:gridCol w:w="1413"/>
        <w:gridCol w:w="1843"/>
        <w:tblGridChange w:id="0">
          <w:tblGrid>
            <w:gridCol w:w="1413"/>
            <w:gridCol w:w="1843"/>
          </w:tblGrid>
        </w:tblGridChange>
      </w:tblGrid>
      <w:tr>
        <w:trPr>
          <w:cantSplit w:val="0"/>
          <w:trHeight w:val="319"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Fechas fijas de salidas desde COLOMBIA:</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Octubre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6, 13, 20, 27.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Noviembre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3, 10, 17, 24.</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Diciembre</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ffc000"/>
              </w:rPr>
            </w:pPr>
            <w:r w:rsidDel="00000000" w:rsidR="00000000" w:rsidRPr="00000000">
              <w:rPr>
                <w:rFonts w:ascii="Times New Roman" w:cs="Times New Roman" w:eastAsia="Times New Roman" w:hAnsi="Times New Roman"/>
                <w:color w:val="ffc000"/>
                <w:rtl w:val="0"/>
              </w:rPr>
              <w:t xml:space="preserve">1, 8, 15, 22, 29.</w:t>
            </w:r>
          </w:p>
        </w:tc>
      </w:tr>
      <w:tr>
        <w:trPr>
          <w:cantSplit w:val="0"/>
          <w:trHeight w:val="290" w:hRule="atLeast"/>
          <w:tblHeader w:val="0"/>
        </w:trPr>
        <w:tc>
          <w:tcPr>
            <w:gridSpan w:val="2"/>
            <w:tcBorders>
              <w:top w:color="000000" w:space="0" w:sz="4" w:val="single"/>
              <w:left w:color="000000" w:space="0" w:sz="4" w:val="single"/>
              <w:bottom w:color="000000" w:space="0" w:sz="4" w:val="single"/>
              <w:right w:color="000000" w:space="0" w:sz="4" w:val="single"/>
            </w:tcBorders>
            <w:shd w:fill="1f4e79"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2027</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Enero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5, 12, 19, 26.</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Febrero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70c0"/>
              </w:rPr>
            </w:pPr>
            <w:r w:rsidDel="00000000" w:rsidR="00000000" w:rsidRPr="00000000">
              <w:rPr>
                <w:rFonts w:ascii="Times New Roman" w:cs="Times New Roman" w:eastAsia="Times New Roman" w:hAnsi="Times New Roman"/>
                <w:color w:val="0070c0"/>
                <w:rtl w:val="0"/>
              </w:rPr>
              <w:t xml:space="preserve">2, 9, 16, 23.</w:t>
            </w:r>
          </w:p>
        </w:tc>
      </w:tr>
      <w:tr>
        <w:trPr>
          <w:cantSplit w:val="0"/>
          <w:trHeight w:val="290" w:hRule="atLeast"/>
          <w:tblHeader w:val="0"/>
        </w:trPr>
        <w:tc>
          <w:tcPr>
            <w:tcBorders>
              <w:top w:color="000000" w:space="0" w:sz="0" w:val="nil"/>
              <w:left w:color="000000" w:space="0" w:sz="4" w:val="single"/>
              <w:bottom w:color="000000" w:space="0" w:sz="4" w:val="single"/>
              <w:right w:color="000000" w:space="0" w:sz="4" w:val="single"/>
            </w:tcBorders>
            <w:shd w:fill="auto" w:val="clea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Marzo</w:t>
            </w:r>
          </w:p>
        </w:tc>
        <w:tc>
          <w:tcPr>
            <w:tcBorders>
              <w:top w:color="000000" w:space="0" w:sz="0" w:val="nil"/>
              <w:left w:color="000000" w:space="0" w:sz="0" w:val="nil"/>
              <w:bottom w:color="000000" w:space="0" w:sz="4" w:val="single"/>
              <w:right w:color="000000" w:space="0" w:sz="4" w:val="single"/>
            </w:tcBorders>
            <w:shd w:fill="auto" w:val="clea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2, 9, 16, 23, 30.</w:t>
            </w:r>
          </w:p>
        </w:tc>
      </w:tr>
    </w:tbl>
    <w:p w:rsidR="00000000" w:rsidDel="00000000" w:rsidP="00000000" w:rsidRDefault="00000000" w:rsidRPr="00000000" w14:paraId="00000076">
      <w:pPr>
        <w:pBdr>
          <w:top w:space="0" w:sz="0" w:val="nil"/>
          <w:left w:space="0" w:sz="0" w:val="nil"/>
          <w:bottom w:space="0" w:sz="0" w:val="nil"/>
          <w:right w:space="0" w:sz="0" w:val="nil"/>
          <w:between w:space="0" w:sz="0" w:val="nil"/>
        </w:pBdr>
        <w:spacing w:after="0" w:line="240" w:lineRule="auto"/>
        <w:rPr>
          <w:color w:val="000000"/>
        </w:rPr>
      </w:pPr>
      <w:r w:rsidDel="00000000" w:rsidR="00000000" w:rsidRPr="00000000">
        <w:rPr>
          <w:rtl w:val="0"/>
        </w:rPr>
      </w:r>
    </w:p>
    <w:tbl>
      <w:tblPr>
        <w:tblStyle w:val="Table4"/>
        <w:tblW w:w="999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065"/>
        <w:gridCol w:w="5445"/>
        <w:gridCol w:w="1695"/>
        <w:gridCol w:w="1785"/>
        <w:tblGridChange w:id="0">
          <w:tblGrid>
            <w:gridCol w:w="1065"/>
            <w:gridCol w:w="5445"/>
            <w:gridCol w:w="1695"/>
            <w:gridCol w:w="1785"/>
          </w:tblGrid>
        </w:tblGridChange>
      </w:tblGrid>
      <w:tr>
        <w:trPr>
          <w:cantSplit w:val="0"/>
          <w:trHeight w:val="296" w:hRule="atLeast"/>
          <w:tblHeader w:val="0"/>
        </w:trPr>
        <w:tc>
          <w:tcPr>
            <w:gridSpan w:val="4"/>
            <w:shd w:fill="1f4e79" w:val="clea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Excursiones opcionales en servicio compartido</w:t>
            </w:r>
          </w:p>
        </w:tc>
      </w:tr>
      <w:tr>
        <w:trPr>
          <w:cantSplit w:val="0"/>
          <w:trHeight w:val="310" w:hRule="atLeast"/>
          <w:tblHeader w:val="0"/>
        </w:trPr>
        <w:tc>
          <w:tcPr>
            <w:gridSpan w:val="4"/>
            <w:shd w:fill="1f4e79" w:val="clea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Precios por persona, en dólares americanos (USD)</w:t>
            </w:r>
          </w:p>
        </w:tc>
      </w:tr>
      <w:tr>
        <w:trPr>
          <w:cantSplit w:val="0"/>
          <w:trHeight w:val="310" w:hRule="atLeast"/>
          <w:tblHeader w:val="0"/>
        </w:trPr>
        <w:tc>
          <w:tcPr>
            <w:shd w:fill="ffffff" w:val="clea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ffffff" w:val="clea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Excursión</w:t>
            </w:r>
          </w:p>
        </w:tc>
        <w:tc>
          <w:tcPr>
            <w:shd w:fill="ffffff" w:val="clea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adulto</w:t>
            </w:r>
          </w:p>
        </w:tc>
        <w:tc>
          <w:tcPr>
            <w:shd w:fill="ffffff"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Precio por niño</w:t>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(4 a 7 años)</w:t>
            </w:r>
          </w:p>
        </w:tc>
      </w:tr>
      <w:tr>
        <w:trPr>
          <w:cantSplit w:val="0"/>
          <w:trHeight w:val="310" w:hRule="atLeast"/>
          <w:tblHeader w:val="0"/>
        </w:trPr>
        <w:tc>
          <w:tcPr>
            <w:vMerge w:val="restart"/>
            <w:shd w:fill="ffffff"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ffffff"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el Sena y París iluminado</w:t>
            </w:r>
          </w:p>
        </w:tc>
        <w:tc>
          <w:tcPr>
            <w:shd w:fill="ffffff"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89</w:t>
            </w:r>
          </w:p>
        </w:tc>
        <w:tc>
          <w:tcPr>
            <w:shd w:fill="ffffff"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71</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Montmartre, barrio latino y exterior de Notre Dame</w:t>
            </w:r>
          </w:p>
        </w:tc>
        <w:tc>
          <w:tcPr>
            <w:shd w:fill="ffffff"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75</w:t>
            </w:r>
          </w:p>
        </w:tc>
        <w:tc>
          <w:tcPr>
            <w:shd w:fill="ffffff" w:val="clear"/>
            <w:vAlign w:val="center"/>
          </w:tcPr>
          <w:p w:rsidR="00000000" w:rsidDel="00000000" w:rsidP="00000000" w:rsidRDefault="00000000" w:rsidRPr="00000000" w14:paraId="0000008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60</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8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8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Palacio y Jardines de Versalles</w:t>
            </w:r>
          </w:p>
        </w:tc>
        <w:tc>
          <w:tcPr>
            <w:shd w:fill="ffffff" w:val="clear"/>
            <w:vAlign w:val="center"/>
          </w:tcPr>
          <w:p w:rsidR="00000000" w:rsidDel="00000000" w:rsidP="00000000" w:rsidRDefault="00000000" w:rsidRPr="00000000" w14:paraId="0000008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8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0" w:hRule="atLeast"/>
          <w:tblHeader w:val="0"/>
        </w:trPr>
        <w:tc>
          <w:tcPr>
            <w:shd w:fill="ffffff" w:val="clear"/>
            <w:vAlign w:val="center"/>
          </w:tcPr>
          <w:p w:rsidR="00000000" w:rsidDel="00000000" w:rsidP="00000000" w:rsidRDefault="00000000" w:rsidRPr="00000000" w14:paraId="0000009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Lucerna</w:t>
            </w:r>
          </w:p>
        </w:tc>
        <w:tc>
          <w:tcPr>
            <w:shd w:fill="ffffff" w:val="clear"/>
            <w:vAlign w:val="center"/>
          </w:tcPr>
          <w:p w:rsidR="00000000" w:rsidDel="00000000" w:rsidP="00000000" w:rsidRDefault="00000000" w:rsidRPr="00000000" w14:paraId="0000009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Monte Titlis medio día</w:t>
            </w:r>
          </w:p>
        </w:tc>
        <w:tc>
          <w:tcPr>
            <w:shd w:fill="ffffff" w:val="clear"/>
            <w:vAlign w:val="center"/>
          </w:tcPr>
          <w:p w:rsidR="00000000" w:rsidDel="00000000" w:rsidP="00000000" w:rsidRDefault="00000000" w:rsidRPr="00000000" w14:paraId="0000009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167</w:t>
            </w:r>
          </w:p>
        </w:tc>
        <w:tc>
          <w:tcPr>
            <w:shd w:fill="ffff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134</w:t>
            </w:r>
          </w:p>
        </w:tc>
      </w:tr>
      <w:tr>
        <w:trPr>
          <w:cantSplit w:val="0"/>
          <w:trHeight w:val="310" w:hRule="atLeast"/>
          <w:tblHeader w:val="0"/>
        </w:trPr>
        <w:tc>
          <w:tcPr>
            <w:shd w:fill="ffffff" w:val="clear"/>
            <w:vAlign w:val="center"/>
          </w:tcPr>
          <w:p w:rsidR="00000000" w:rsidDel="00000000" w:rsidP="00000000" w:rsidRDefault="00000000" w:rsidRPr="00000000" w14:paraId="00000094">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Verona</w:t>
            </w:r>
          </w:p>
        </w:tc>
        <w:tc>
          <w:tcPr>
            <w:shd w:fill="ffffff" w:val="clear"/>
            <w:vAlign w:val="center"/>
          </w:tcPr>
          <w:p w:rsidR="00000000" w:rsidDel="00000000" w:rsidP="00000000" w:rsidRDefault="00000000" w:rsidRPr="00000000" w14:paraId="0000009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Visita de la ciudad</w:t>
            </w:r>
          </w:p>
        </w:tc>
        <w:tc>
          <w:tcPr>
            <w:shd w:fill="ffffff" w:val="clea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53</w:t>
            </w:r>
          </w:p>
        </w:tc>
        <w:tc>
          <w:tcPr>
            <w:shd w:fill="ffffff" w:val="clea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42</w:t>
            </w:r>
          </w:p>
        </w:tc>
      </w:tr>
      <w:tr>
        <w:trPr>
          <w:cantSplit w:val="0"/>
          <w:trHeight w:val="310" w:hRule="atLeast"/>
          <w:tblHeader w:val="0"/>
        </w:trPr>
        <w:tc>
          <w:tcPr>
            <w:vMerge w:val="restart"/>
            <w:shd w:fill="ffffff" w:val="clea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Venecia</w:t>
            </w:r>
          </w:p>
        </w:tc>
        <w:tc>
          <w:tcPr>
            <w:shd w:fill="ffffff"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Paseo en góndolas con serenata</w:t>
            </w:r>
          </w:p>
        </w:tc>
        <w:tc>
          <w:tcPr>
            <w:shd w:fill="ffffff"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Crucero por la laguna veneciana</w:t>
            </w:r>
          </w:p>
        </w:tc>
        <w:tc>
          <w:tcPr>
            <w:shd w:fill="ffffff"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59</w:t>
            </w:r>
          </w:p>
        </w:tc>
        <w:tc>
          <w:tcPr>
            <w:shd w:fill="ffffff"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47</w:t>
            </w:r>
          </w:p>
        </w:tc>
      </w:tr>
      <w:tr>
        <w:trPr>
          <w:cantSplit w:val="0"/>
          <w:trHeight w:val="310" w:hRule="atLeast"/>
          <w:tblHeader w:val="0"/>
        </w:trPr>
        <w:tc>
          <w:tcPr>
            <w:vMerge w:val="restart"/>
            <w:shd w:fill="ffffff"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Roma</w:t>
            </w:r>
          </w:p>
        </w:tc>
        <w:tc>
          <w:tcPr>
            <w:shd w:fill="ffffff"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Roma Barroca</w:t>
            </w:r>
          </w:p>
        </w:tc>
        <w:tc>
          <w:tcPr>
            <w:shd w:fill="ffffff"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69</w:t>
            </w:r>
          </w:p>
        </w:tc>
        <w:tc>
          <w:tcPr>
            <w:shd w:fill="ffffff"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55</w:t>
            </w:r>
          </w:p>
        </w:tc>
      </w:tr>
      <w:tr>
        <w:trPr>
          <w:cantSplit w:val="0"/>
          <w:trHeight w:val="273" w:hRule="atLeast"/>
          <w:tblHeader w:val="0"/>
        </w:trPr>
        <w:tc>
          <w:tcPr>
            <w:vMerge w:val="continue"/>
            <w:shd w:fill="ffffff" w:val="clear"/>
            <w:vAlign w:val="center"/>
          </w:tcPr>
          <w:p w:rsidR="00000000" w:rsidDel="00000000" w:rsidP="00000000" w:rsidRDefault="00000000" w:rsidRPr="00000000" w14:paraId="000000A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Museos Vaticanos y Capilla Sixtina</w:t>
            </w:r>
          </w:p>
        </w:tc>
        <w:tc>
          <w:tcPr>
            <w:shd w:fill="ffffff"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109</w:t>
            </w:r>
          </w:p>
        </w:tc>
        <w:tc>
          <w:tcPr>
            <w:shd w:fill="ffffff"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87</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Capri </w:t>
            </w:r>
          </w:p>
        </w:tc>
        <w:tc>
          <w:tcPr>
            <w:shd w:fill="ffffff"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239</w:t>
            </w:r>
          </w:p>
        </w:tc>
        <w:tc>
          <w:tcPr>
            <w:shd w:fill="ffffff"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191</w:t>
            </w:r>
          </w:p>
        </w:tc>
      </w:tr>
      <w:tr>
        <w:trPr>
          <w:cantSplit w:val="0"/>
          <w:trHeight w:val="310" w:hRule="atLeast"/>
          <w:tblHeader w:val="0"/>
        </w:trPr>
        <w:tc>
          <w:tcPr>
            <w:vMerge w:val="continue"/>
            <w:shd w:fill="ffffff" w:val="clear"/>
            <w:vAlign w:val="center"/>
          </w:tcPr>
          <w:p w:rsidR="00000000" w:rsidDel="00000000" w:rsidP="00000000" w:rsidRDefault="00000000" w:rsidRPr="00000000" w14:paraId="000000A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color w:val="000000"/>
              </w:rPr>
            </w:pPr>
            <w:r w:rsidDel="00000000" w:rsidR="00000000" w:rsidRPr="00000000">
              <w:rPr>
                <w:rtl w:val="0"/>
              </w:rPr>
            </w:r>
          </w:p>
        </w:tc>
        <w:tc>
          <w:tcPr>
            <w:shd w:fill="ffffff"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Nápoles y Pompeya (solo invierno)</w:t>
            </w:r>
          </w:p>
        </w:tc>
        <w:tc>
          <w:tcPr>
            <w:shd w:fill="ffffff"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199</w:t>
            </w:r>
          </w:p>
        </w:tc>
        <w:tc>
          <w:tcPr>
            <w:shd w:fill="ffffff"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USD 159</w:t>
            </w:r>
          </w:p>
        </w:tc>
      </w:tr>
    </w:tbl>
    <w:p w:rsidR="00000000" w:rsidDel="00000000" w:rsidP="00000000" w:rsidRDefault="00000000" w:rsidRPr="00000000" w14:paraId="000000B0">
      <w:pPr>
        <w:jc w:val="both"/>
        <w:rPr>
          <w:rFonts w:ascii="Times New Roman" w:cs="Times New Roman" w:eastAsia="Times New Roman" w:hAnsi="Times New Roman"/>
          <w:i w:val="1"/>
          <w:iCs w:val="1"/>
          <w:color w:val="000000"/>
          <w:sz w:val="20"/>
          <w:szCs w:val="20"/>
        </w:rPr>
      </w:pPr>
      <w:r w:rsidDel="00000000" w:rsidR="00000000" w:rsidRPr="00000000">
        <w:rPr>
          <w:rFonts w:ascii="Times New Roman" w:cs="Times New Roman" w:eastAsia="Times New Roman" w:hAnsi="Times New Roman"/>
          <w:i w:val="1"/>
          <w:iCs w:val="1"/>
          <w:color w:val="000000"/>
          <w:sz w:val="20"/>
          <w:szCs w:val="20"/>
          <w:rtl w:val="0"/>
        </w:rPr>
        <w:t xml:space="preserve">*Esto es solo cotización, tarifa y disponibilidad sujeta a cambio sin previo aviso / no incluye </w:t>
      </w:r>
      <w:r w:rsidDel="00000000" w:rsidR="00000000" w:rsidRPr="00000000">
        <w:rPr>
          <w:rFonts w:ascii="Times New Roman" w:cs="Times New Roman" w:eastAsia="Times New Roman" w:hAnsi="Times New Roman"/>
          <w:i w:val="1"/>
          <w:iCs w:val="1"/>
          <w:sz w:val="20"/>
          <w:szCs w:val="20"/>
          <w:rtl w:val="0"/>
        </w:rPr>
        <w:t xml:space="preserve">g</w:t>
      </w:r>
      <w:r w:rsidDel="00000000" w:rsidR="00000000" w:rsidRPr="00000000">
        <w:rPr>
          <w:rFonts w:ascii="Times New Roman" w:cs="Times New Roman" w:eastAsia="Times New Roman" w:hAnsi="Times New Roman"/>
          <w:i w:val="1"/>
          <w:iCs w:val="1"/>
          <w:color w:val="000000"/>
          <w:sz w:val="20"/>
          <w:szCs w:val="20"/>
          <w:rtl w:val="0"/>
        </w:rPr>
        <w:t xml:space="preserve">astos bancarios del 2% para pagos efectuados en moneda extranjera o pagos con tarjeta de crédito o débito se hará un recargo del 3% (valores no reembolsables)  / Estas excursiones son válidas para tomar únicamente con el programa relacionado, no es posible tomarlas para pasajeros que no están dentro del circuito / La operación de las excursiones opcionales depende de factores ajenos a la organización como: clima, cierres de monumentos, cambios y/o alteración de horarios, coordinación del guía, deseo mayoritario del grupo, etc. Será necesario llegar al número mínimo de 20 participantes para la realización de las excursiones opcionales. Por lo tanto, si no se desarrollara una excursión paga, se procederá a la compensación por otra de igual precio o a la devolución del importe sin ningún tipo de penalidad. La devolución se realizará en el lugar de compra de esta. El guía acompañante entregará un justificante de la excursión NO realizada. / No se podrá agregar excursiones opcionales desde ciudad de origen para reservas ya confirmadas con menos de 25 días para la salida del circuito.</w:t>
      </w:r>
      <w:r w:rsidDel="00000000" w:rsidR="00000000" w:rsidRPr="00000000">
        <w:rPr>
          <w:rFonts w:ascii="Times New Roman" w:cs="Times New Roman" w:eastAsia="Times New Roman" w:hAnsi="Times New Roman"/>
          <w:rtl w:val="0"/>
        </w:rPr>
        <w:t xml:space="preserve"> </w:t>
      </w:r>
      <w:r w:rsidDel="00000000" w:rsidR="00000000" w:rsidRPr="00000000">
        <w:rPr>
          <w:rFonts w:ascii="Times New Roman" w:cs="Times New Roman" w:eastAsia="Times New Roman" w:hAnsi="Times New Roman"/>
          <w:i w:val="1"/>
          <w:iCs w:val="1"/>
          <w:color w:val="000000"/>
          <w:sz w:val="20"/>
          <w:szCs w:val="20"/>
          <w:rtl w:val="0"/>
        </w:rPr>
        <w:t xml:space="preserve">Los valores en dólares americanos (USD), aplican siempre y cuando se paguen desde origen, se podrán reservar las excursiones opcionales, directamente en destino, el pago se debe realizar en EUROS y/o con tarjeta de crédito (sujeto a disponibilidad y tarifa).</w:t>
      </w:r>
    </w:p>
    <w:p w:rsidR="00000000" w:rsidDel="00000000" w:rsidP="00000000" w:rsidRDefault="00000000" w:rsidRPr="00000000" w14:paraId="000000B1">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En el siguiente código QR o dando clic </w:t>
      </w:r>
      <w:hyperlink r:id="rId8">
        <w:r w:rsidDel="00000000" w:rsidR="00000000" w:rsidRPr="00000000">
          <w:rPr>
            <w:rFonts w:ascii="Times New Roman" w:cs="Times New Roman" w:eastAsia="Times New Roman" w:hAnsi="Times New Roman"/>
            <w:b w:val="1"/>
            <w:bCs w:val="1"/>
            <w:color w:val="0563c1"/>
            <w:u w:val="single"/>
            <w:rtl w:val="0"/>
          </w:rPr>
          <w:t xml:space="preserve">aquí</w:t>
        </w:r>
      </w:hyperlink>
      <w:r w:rsidDel="00000000" w:rsidR="00000000" w:rsidRPr="00000000">
        <w:rPr>
          <w:rFonts w:ascii="Times New Roman" w:cs="Times New Roman" w:eastAsia="Times New Roman" w:hAnsi="Times New Roman"/>
          <w:b w:val="1"/>
          <w:bCs w:val="1"/>
          <w:color w:val="000000"/>
          <w:rtl w:val="0"/>
        </w:rPr>
        <w:t xml:space="preserve"> puedes ver las descripciones de las excursiones opcionales:</w:t>
      </w:r>
    </w:p>
    <w:p w:rsidR="00000000" w:rsidDel="00000000" w:rsidP="00000000" w:rsidRDefault="00000000" w:rsidRPr="00000000" w14:paraId="000000B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Pr>
        <w:drawing>
          <wp:inline distB="0" distT="0" distL="0" distR="0">
            <wp:extent cx="1495715" cy="1495715"/>
            <wp:effectExtent b="0" l="0" r="0" t="0"/>
            <wp:docPr id="1634144281" name="image3.png"/>
            <a:graphic>
              <a:graphicData uri="http://schemas.openxmlformats.org/drawingml/2006/picture">
                <pic:pic>
                  <pic:nvPicPr>
                    <pic:cNvPr id="0" name="image3.png"/>
                    <pic:cNvPicPr preferRelativeResize="0"/>
                  </pic:nvPicPr>
                  <pic:blipFill>
                    <a:blip r:embed="rId9"/>
                    <a:srcRect b="0" l="0" r="0" t="19949"/>
                    <a:stretch>
                      <a:fillRect/>
                    </a:stretch>
                  </pic:blipFill>
                  <pic:spPr>
                    <a:xfrm>
                      <a:off x="0" y="0"/>
                      <a:ext cx="1495715" cy="1495715"/>
                    </a:xfrm>
                    <a:prstGeom prst="rect"/>
                    <a:ln/>
                  </pic:spPr>
                </pic:pic>
              </a:graphicData>
            </a:graphic>
          </wp:inline>
        </w:drawing>
      </w:r>
      <w:r w:rsidDel="00000000" w:rsidR="00000000" w:rsidRPr="00000000">
        <w:rPr>
          <w:rtl w:val="0"/>
        </w:rPr>
      </w:r>
    </w:p>
    <w:tbl>
      <w:tblPr>
        <w:tblStyle w:val="Table5"/>
        <w:tblW w:w="9804.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413"/>
        <w:gridCol w:w="8391"/>
        <w:tblGridChange w:id="0">
          <w:tblGrid>
            <w:gridCol w:w="1413"/>
            <w:gridCol w:w="8391"/>
          </w:tblGrid>
        </w:tblGridChange>
      </w:tblGrid>
      <w:tr>
        <w:trPr>
          <w:cantSplit w:val="0"/>
          <w:trHeight w:val="289" w:hRule="atLeast"/>
          <w:tblHeader w:val="0"/>
        </w:trPr>
        <w:tc>
          <w:tcPr>
            <w:gridSpan w:val="2"/>
            <w:shd w:fill="1f4e79" w:val="clear"/>
            <w:tcMar>
              <w:top w:w="0.0" w:type="dxa"/>
              <w:left w:w="115.0" w:type="dxa"/>
              <w:bottom w:w="0.0" w:type="dxa"/>
              <w:right w:w="115.0" w:type="dxa"/>
            </w:tcM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ffffff"/>
              </w:rPr>
            </w:pPr>
            <w:r w:rsidDel="00000000" w:rsidR="00000000" w:rsidRPr="00000000">
              <w:rPr>
                <w:rFonts w:ascii="Times New Roman" w:cs="Times New Roman" w:eastAsia="Times New Roman" w:hAnsi="Times New Roman"/>
                <w:b w:val="1"/>
                <w:bCs w:val="1"/>
                <w:color w:val="ffffff"/>
                <w:rtl w:val="0"/>
              </w:rPr>
              <w:t xml:space="preserve">Hoteles previstos o similares</w:t>
            </w:r>
          </w:p>
        </w:tc>
      </w:tr>
      <w:tr>
        <w:trPr>
          <w:cantSplit w:val="0"/>
          <w:trHeight w:val="225"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Ciudad</w:t>
            </w:r>
          </w:p>
        </w:tc>
        <w:tc>
          <w:tcPr>
            <w:shd w:fill="auto" w:val="clear"/>
            <w:tcMar>
              <w:top w:w="0.0" w:type="dxa"/>
              <w:left w:w="115.0" w:type="dxa"/>
              <w:bottom w:w="0.0" w:type="dxa"/>
              <w:right w:w="115.0" w:type="dxa"/>
            </w:tcM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Hoteles</w:t>
            </w:r>
          </w:p>
        </w:tc>
      </w:tr>
      <w:tr>
        <w:trPr>
          <w:cantSplit w:val="0"/>
          <w:trHeight w:val="172"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spacing w:after="0" w:line="240" w:lineRule="auto"/>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París</w:t>
            </w:r>
          </w:p>
        </w:tc>
        <w:tc>
          <w:tcPr>
            <w:shd w:fill="auto" w:val="clear"/>
            <w:tcMar>
              <w:top w:w="0.0" w:type="dxa"/>
              <w:left w:w="115.0" w:type="dxa"/>
              <w:bottom w:w="0.0" w:type="dxa"/>
              <w:right w:w="115.0" w:type="dxa"/>
            </w:tcM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Campanile Est Porte de Bagnolet/ Campanile Roissy / Campanile Suresnes - Pont de Suresnes / Kiryad Nord Ecouen / Ibis Budget Fresnes /Campanile Morangis Orly /  Campanile Argenteuil / B&amp;B Est Bobigny Université.</w:t>
            </w:r>
            <w:r w:rsidDel="00000000" w:rsidR="00000000" w:rsidRPr="00000000">
              <w:rPr>
                <w:rtl w:val="0"/>
              </w:rPr>
            </w:r>
          </w:p>
        </w:tc>
      </w:tr>
      <w:tr>
        <w:trPr>
          <w:cantSplit w:val="0"/>
          <w:trHeight w:val="172"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B9">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Frankfurt</w:t>
            </w:r>
          </w:p>
        </w:tc>
        <w:tc>
          <w:tcPr>
            <w:shd w:fill="auto" w:val="clear"/>
            <w:tcMar>
              <w:top w:w="0.0" w:type="dxa"/>
              <w:left w:w="115.0" w:type="dxa"/>
              <w:bottom w:w="0.0" w:type="dxa"/>
              <w:right w:w="115.0" w:type="dxa"/>
            </w:tcMar>
            <w:vAlign w:val="center"/>
          </w:tcPr>
          <w:p w:rsidR="00000000" w:rsidDel="00000000" w:rsidP="00000000" w:rsidRDefault="00000000" w:rsidRPr="00000000" w14:paraId="000000BA">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Achat Airport /Achat Wiesbaden City/ Nh Airport West / Mercure Hotel Eschborn Helfmann Park / Mercure Hotel Eschborn Ost / Mercure Hotel Eschborn Sued.</w:t>
            </w:r>
          </w:p>
        </w:tc>
      </w:tr>
      <w:tr>
        <w:trPr>
          <w:cantSplit w:val="0"/>
          <w:trHeight w:val="172"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BB">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Zúrich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BC">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Harry´S Home Limmattal / B&amp;B East Wallisellen/ B&amp;B Airport Rümlang / B&amp;B Rothrist.</w:t>
            </w:r>
          </w:p>
        </w:tc>
      </w:tr>
      <w:tr>
        <w:trPr>
          <w:cantSplit w:val="0"/>
          <w:trHeight w:val="172"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BD">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Múnich</w:t>
            </w:r>
          </w:p>
        </w:tc>
        <w:tc>
          <w:tcPr>
            <w:shd w:fill="auto" w:val="clear"/>
            <w:tcMar>
              <w:top w:w="0.0" w:type="dxa"/>
              <w:left w:w="115.0" w:type="dxa"/>
              <w:bottom w:w="0.0" w:type="dxa"/>
              <w:right w:w="115.0" w:type="dxa"/>
            </w:tcMar>
            <w:vAlign w:val="center"/>
          </w:tcPr>
          <w:p w:rsidR="00000000" w:rsidDel="00000000" w:rsidP="00000000" w:rsidRDefault="00000000" w:rsidRPr="00000000" w14:paraId="000000BE">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Campanile Sendling / Tulip Inn Messe / Bento Inn Munich / Hampton By Hilton City Nord / Mercure Neuperlach South/ Select Augsburg.</w:t>
            </w:r>
          </w:p>
        </w:tc>
      </w:tr>
      <w:tr>
        <w:trPr>
          <w:cantSplit w:val="0"/>
          <w:trHeight w:val="172"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BF">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Venecia</w:t>
            </w:r>
          </w:p>
        </w:tc>
        <w:tc>
          <w:tcPr>
            <w:shd w:fill="auto" w:val="clear"/>
            <w:tcMar>
              <w:top w:w="0.0" w:type="dxa"/>
              <w:left w:w="115.0" w:type="dxa"/>
              <w:bottom w:w="0.0" w:type="dxa"/>
              <w:right w:w="115.0" w:type="dxa"/>
            </w:tcMar>
            <w:vAlign w:val="center"/>
          </w:tcPr>
          <w:p w:rsidR="00000000" w:rsidDel="00000000" w:rsidP="00000000" w:rsidRDefault="00000000" w:rsidRPr="00000000" w14:paraId="000000C0">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Sirio / San Giuliano / Villa Pace Park Bolognese / Alexander/ Belstay Marghera / Albatros / Trifoglio.</w:t>
            </w:r>
          </w:p>
        </w:tc>
      </w:tr>
      <w:tr>
        <w:trPr>
          <w:cantSplit w:val="0"/>
          <w:trHeight w:val="172" w:hRule="atLeast"/>
          <w:tblHeader w:val="0"/>
        </w:trPr>
        <w:tc>
          <w:tcPr>
            <w:shd w:fill="auto" w:val="clear"/>
            <w:tcMar>
              <w:top w:w="0.0" w:type="dxa"/>
              <w:left w:w="115.0" w:type="dxa"/>
              <w:bottom w:w="0.0" w:type="dxa"/>
              <w:right w:w="115.0" w:type="dxa"/>
            </w:tcMar>
            <w:vAlign w:val="center"/>
          </w:tcPr>
          <w:p w:rsidR="00000000" w:rsidDel="00000000" w:rsidP="00000000" w:rsidRDefault="00000000" w:rsidRPr="00000000" w14:paraId="000000C1">
            <w:pPr>
              <w:spacing w:after="0" w:line="24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Roma</w:t>
            </w:r>
          </w:p>
        </w:tc>
        <w:tc>
          <w:tcPr>
            <w:shd w:fill="auto" w:val="clear"/>
            <w:tcMar>
              <w:top w:w="0.0" w:type="dxa"/>
              <w:left w:w="115.0" w:type="dxa"/>
              <w:bottom w:w="0.0" w:type="dxa"/>
              <w:right w:w="115.0" w:type="dxa"/>
            </w:tcMar>
            <w:vAlign w:val="center"/>
          </w:tcPr>
          <w:p w:rsidR="00000000" w:rsidDel="00000000" w:rsidP="00000000" w:rsidRDefault="00000000" w:rsidRPr="00000000" w14:paraId="000000C2">
            <w:pPr>
              <w:spacing w:after="0" w:line="24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Capannelle / Villa Vecchia / Excel Ciampino / Casa San Juan De Ávila.</w:t>
            </w:r>
          </w:p>
        </w:tc>
      </w:tr>
    </w:tbl>
    <w:bookmarkStart w:colFirst="0" w:colLast="0" w:name="bookmark=id.1fob9te" w:id="2"/>
    <w:bookmarkEnd w:id="2"/>
    <w:p w:rsidR="00000000" w:rsidDel="00000000" w:rsidP="00000000" w:rsidRDefault="00000000" w:rsidRPr="00000000" w14:paraId="000000C3">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tl w:val="0"/>
        </w:rPr>
      </w:r>
    </w:p>
    <w:p w:rsidR="00000000" w:rsidDel="00000000" w:rsidP="00000000" w:rsidRDefault="00000000" w:rsidRPr="00000000" w14:paraId="000000C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Generales:</w:t>
      </w:r>
    </w:p>
    <w:p w:rsidR="00000000" w:rsidDel="00000000" w:rsidP="00000000" w:rsidRDefault="00000000" w:rsidRPr="00000000" w14:paraId="000000C5">
      <w:pPr>
        <w:numPr>
          <w:ilvl w:val="0"/>
          <w:numId w:val="6"/>
        </w:numPr>
        <w:spacing w:after="0" w:line="240" w:lineRule="auto"/>
        <w:ind w:left="720" w:hanging="360"/>
        <w:jc w:val="both"/>
        <w:rPr>
          <w:color w:val="000000"/>
        </w:rPr>
      </w:pPr>
      <w:bookmarkStart w:colFirst="0" w:colLast="0" w:name="_heading=h.gx9mag4yhj6h" w:id="3"/>
      <w:bookmarkEnd w:id="3"/>
      <w:r w:rsidDel="00000000" w:rsidR="00000000" w:rsidRPr="00000000">
        <w:rPr>
          <w:rFonts w:ascii="Times New Roman" w:cs="Times New Roman" w:eastAsia="Times New Roman" w:hAnsi="Times New Roman"/>
          <w:color w:val="000000"/>
          <w:rtl w:val="0"/>
        </w:rPr>
        <w:t xml:space="preserve">Tarifas cotizadas en dólares americanos (USD) sujetas a cambio sin previo aviso al momento de reservar, el pago total y/o depósitos se puede realizar en pesos colombianos y se liquida a la TRM del día en que se realice la transacción.</w:t>
      </w:r>
    </w:p>
    <w:p w:rsidR="00000000" w:rsidDel="00000000" w:rsidP="00000000" w:rsidRDefault="00000000" w:rsidRPr="00000000" w14:paraId="000000C6">
      <w:pPr>
        <w:numPr>
          <w:ilvl w:val="0"/>
          <w:numId w:val="6"/>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Para proceder con la reserva, se requiere copia de los pasaportes.</w:t>
      </w:r>
    </w:p>
    <w:p w:rsidR="00000000" w:rsidDel="00000000" w:rsidP="00000000" w:rsidRDefault="00000000" w:rsidRPr="00000000" w14:paraId="000000C7">
      <w:pPr>
        <w:numPr>
          <w:ilvl w:val="0"/>
          <w:numId w:val="6"/>
        </w:numPr>
        <w:spacing w:after="0" w:line="240" w:lineRule="auto"/>
        <w:ind w:left="720" w:hanging="360"/>
        <w:jc w:val="both"/>
        <w:rPr>
          <w:color w:val="000000"/>
        </w:rPr>
      </w:pPr>
      <w:bookmarkStart w:colFirst="0" w:colLast="0" w:name="_heading=h.17dp8vu" w:id="4"/>
      <w:bookmarkEnd w:id="4"/>
      <w:r w:rsidDel="00000000" w:rsidR="00000000" w:rsidRPr="00000000">
        <w:rPr>
          <w:rFonts w:ascii="Times New Roman" w:cs="Times New Roman" w:eastAsia="Times New Roman" w:hAnsi="Times New Roman"/>
          <w:color w:val="000000"/>
          <w:rtl w:val="0"/>
        </w:rPr>
        <w:t xml:space="preserve">Los impuestos, tasas y contribuciones que afecten las tarifas hoteleras y los demás servicios ofrecidos por Volando Viajes, pueden sufrir variación en cualquier momento por las disposiciones gubernamentales y estas serán informadas a las agencias de viajes para su respectivo pago. Volando Viajes no se hace responsable de las mismas. </w:t>
      </w:r>
    </w:p>
    <w:p w:rsidR="00000000" w:rsidDel="00000000" w:rsidP="00000000" w:rsidRDefault="00000000" w:rsidRPr="00000000" w14:paraId="000000C8">
      <w:pPr>
        <w:numPr>
          <w:ilvl w:val="0"/>
          <w:numId w:val="7"/>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Cualquier actualización y/o variación en las tarifas o cambios en la operación por disposición gubernamental o decisión de los operadores involucrados, será notificada a la agencia de viajes para el respectivo pago. Volando Viajes Colombia no se hace responsable. </w:t>
      </w:r>
      <w:r w:rsidDel="00000000" w:rsidR="00000000" w:rsidRPr="00000000">
        <w:rPr>
          <w:rtl w:val="0"/>
        </w:rPr>
      </w:r>
    </w:p>
    <w:p w:rsidR="00000000" w:rsidDel="00000000" w:rsidP="00000000" w:rsidRDefault="00000000" w:rsidRPr="00000000" w14:paraId="000000C9">
      <w:pPr>
        <w:numPr>
          <w:ilvl w:val="0"/>
          <w:numId w:val="7"/>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En caso de presentar cambios en la operación por decisión de los operadores o por motivos ajenos a Volando Viajes Colombia, será notificado a la agencia, presentando las soluciones alternativas.  </w:t>
      </w:r>
      <w:r w:rsidDel="00000000" w:rsidR="00000000" w:rsidRPr="00000000">
        <w:rPr>
          <w:rtl w:val="0"/>
        </w:rPr>
      </w:r>
    </w:p>
    <w:p w:rsidR="00000000" w:rsidDel="00000000" w:rsidP="00000000" w:rsidRDefault="00000000" w:rsidRPr="00000000" w14:paraId="000000CA">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Recomendamos contratar las excursiones opcionales en el momento de reservar el viaje (Consulte con nuestros asesores).</w:t>
      </w:r>
    </w:p>
    <w:p w:rsidR="00000000" w:rsidDel="00000000" w:rsidP="00000000" w:rsidRDefault="00000000" w:rsidRPr="00000000" w14:paraId="000000CB">
      <w:pPr>
        <w:numPr>
          <w:ilvl w:val="0"/>
          <w:numId w:val="7"/>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Los servicios incluidos dentro de este programa y que no sean tomados, no son reembolsables. </w:t>
      </w:r>
      <w:r w:rsidDel="00000000" w:rsidR="00000000" w:rsidRPr="00000000">
        <w:rPr>
          <w:rtl w:val="0"/>
        </w:rPr>
      </w:r>
    </w:p>
    <w:p w:rsidR="00000000" w:rsidDel="00000000" w:rsidP="00000000" w:rsidRDefault="00000000" w:rsidRPr="00000000" w14:paraId="000000CC">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Todos los servicios son prestados en compartido con otros pasajeros, por lo que es de suma importancia respetar los horarios indicados por el operador. En caso de no presentarse a la hora estipulada, se considera como No Show y cualquier gasto o traslado en que el pasajero incurra, el operador ni Volando Viajes serán responsables.</w:t>
      </w:r>
    </w:p>
    <w:p w:rsidR="00000000" w:rsidDel="00000000" w:rsidP="00000000" w:rsidRDefault="00000000" w:rsidRPr="00000000" w14:paraId="000000CD">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La máxima acomodación permitida es Doble + 1 CHD y/o Triple. No garantiza 3 camas individuales. Pueden ser dos camas individuales o sencillas más un catre o sofá cama.</w:t>
      </w:r>
    </w:p>
    <w:p w:rsidR="00000000" w:rsidDel="00000000" w:rsidP="00000000" w:rsidRDefault="00000000" w:rsidRPr="00000000" w14:paraId="000000CE">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Los hoteles previstos para este programa no están en el centro de las ciudades, están ubicados en la periferia o en ciudades aledañas. </w:t>
      </w:r>
    </w:p>
    <w:p w:rsidR="00000000" w:rsidDel="00000000" w:rsidP="00000000" w:rsidRDefault="00000000" w:rsidRPr="00000000" w14:paraId="000000CF">
      <w:pPr>
        <w:numPr>
          <w:ilvl w:val="0"/>
          <w:numId w:val="7"/>
        </w:numPr>
        <w:spacing w:after="0" w:line="240" w:lineRule="auto"/>
        <w:ind w:left="720" w:hanging="360"/>
        <w:jc w:val="both"/>
        <w:rPr>
          <w:b w:val="1"/>
          <w:bCs w:val="1"/>
          <w:color w:val="000000"/>
        </w:rPr>
      </w:pPr>
      <w:r w:rsidDel="00000000" w:rsidR="00000000" w:rsidRPr="00000000">
        <w:rPr>
          <w:rFonts w:ascii="Times New Roman" w:cs="Times New Roman" w:eastAsia="Times New Roman" w:hAnsi="Times New Roman"/>
          <w:color w:val="000000"/>
          <w:rtl w:val="0"/>
        </w:rPr>
        <w:t xml:space="preserve">El envío de los vouchers y el listado definitivo de los hoteles se realiza con 8 días de anticipación a la fecha de inicio del circuito. </w:t>
      </w:r>
      <w:r w:rsidDel="00000000" w:rsidR="00000000" w:rsidRPr="00000000">
        <w:rPr>
          <w:rtl w:val="0"/>
        </w:rPr>
      </w:r>
    </w:p>
    <w:p w:rsidR="00000000" w:rsidDel="00000000" w:rsidP="00000000" w:rsidRDefault="00000000" w:rsidRPr="00000000" w14:paraId="000000D0">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la estancia en las diferentes ciudades coincida con fechas de ferias, congresos o eventos deportivos, etc., el tour podría presentar desvíos hoteleros a la periferia o incluso a otras ciudades aledañas.</w:t>
      </w:r>
    </w:p>
    <w:p w:rsidR="00000000" w:rsidDel="00000000" w:rsidP="00000000" w:rsidRDefault="00000000" w:rsidRPr="00000000" w14:paraId="000000D1">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Cualquier cancelación, modificación o retrasos que se presenten en el transporte aéreo es responsabilidad de la aerolínea, Volando Viajes Colombia y la agencia de viajes no se hacen responsables ante el usuario o pasajero. </w:t>
      </w:r>
    </w:p>
    <w:p w:rsidR="00000000" w:rsidDel="00000000" w:rsidP="00000000" w:rsidRDefault="00000000" w:rsidRPr="00000000" w14:paraId="000000D2">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NO cumplirse los pagos en las fechas estipuladas aún con depósito, no se garantiza el cupo del paquete turístico y se perderá el cupo reservado, aplicando las políticas de pagos y cancelaciones. </w:t>
      </w:r>
    </w:p>
    <w:p w:rsidR="00000000" w:rsidDel="00000000" w:rsidP="00000000" w:rsidRDefault="00000000" w:rsidRPr="00000000" w14:paraId="000000D3">
      <w:pPr>
        <w:numPr>
          <w:ilvl w:val="0"/>
          <w:numId w:val="7"/>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En caso de que los pasajeros llegaran a necesitar silla de ruedas o algún requerimiento especial, la agencia de viajes deberá notificarlo hasta con 45 días de antelación a la fecha de viaje, con el fin de gestionar oportunamente con los proveedores correspondientes.</w:t>
      </w:r>
    </w:p>
    <w:p w:rsidR="00000000" w:rsidDel="00000000" w:rsidP="00000000" w:rsidRDefault="00000000" w:rsidRPr="00000000" w14:paraId="000000D4">
      <w:pPr>
        <w:spacing w:after="0" w:line="240" w:lineRule="auto"/>
        <w:ind w:left="72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5">
      <w:pPr>
        <w:ind w:left="360" w:firstLine="0"/>
        <w:jc w:val="both"/>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Especificaciones equipaje permitido en los autobuses: </w:t>
      </w:r>
    </w:p>
    <w:p w:rsidR="00000000" w:rsidDel="00000000" w:rsidP="00000000" w:rsidRDefault="00000000" w:rsidRPr="00000000" w14:paraId="000000D6">
      <w:pPr>
        <w:numPr>
          <w:ilvl w:val="1"/>
          <w:numId w:val="1"/>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de Bodega: no debe superar los 23 Kg de peso, ni los 158 cm, siendo esta medida la suma de las tres dimensiones (alto + ancho + largo). </w:t>
      </w:r>
    </w:p>
    <w:p w:rsidR="00000000" w:rsidDel="00000000" w:rsidP="00000000" w:rsidRDefault="00000000" w:rsidRPr="00000000" w14:paraId="000000D7">
      <w:pPr>
        <w:numPr>
          <w:ilvl w:val="1"/>
          <w:numId w:val="1"/>
        </w:numPr>
        <w:spacing w:after="0" w:line="240" w:lineRule="auto"/>
        <w:ind w:left="1440" w:hanging="360"/>
        <w:jc w:val="both"/>
        <w:rPr>
          <w:color w:val="000000"/>
        </w:rPr>
      </w:pPr>
      <w:r w:rsidDel="00000000" w:rsidR="00000000" w:rsidRPr="00000000">
        <w:rPr>
          <w:rFonts w:ascii="Times New Roman" w:cs="Times New Roman" w:eastAsia="Times New Roman" w:hAnsi="Times New Roman"/>
          <w:color w:val="000000"/>
          <w:rtl w:val="0"/>
        </w:rPr>
        <w:t xml:space="preserve">Maleta personal no debe superar los 8 Kg y el tamaño máximo debe ser </w:t>
      </w:r>
      <w:r w:rsidDel="00000000" w:rsidR="00000000" w:rsidRPr="00000000">
        <w:rPr>
          <w:rFonts w:ascii="Times New Roman" w:cs="Times New Roman" w:eastAsia="Times New Roman" w:hAnsi="Times New Roman"/>
          <w:rtl w:val="0"/>
        </w:rPr>
        <w:t xml:space="preserve">40</w:t>
      </w:r>
      <w:r w:rsidDel="00000000" w:rsidR="00000000" w:rsidRPr="00000000">
        <w:rPr>
          <w:rFonts w:ascii="Times New Roman" w:cs="Times New Roman" w:eastAsia="Times New Roman" w:hAnsi="Times New Roman"/>
          <w:color w:val="000000"/>
          <w:rtl w:val="0"/>
        </w:rPr>
        <w:t xml:space="preserve"> cm x 3</w:t>
      </w:r>
      <w:r w:rsidDel="00000000" w:rsidR="00000000" w:rsidRPr="00000000">
        <w:rPr>
          <w:rFonts w:ascii="Times New Roman" w:cs="Times New Roman" w:eastAsia="Times New Roman" w:hAnsi="Times New Roman"/>
          <w:rtl w:val="0"/>
        </w:rPr>
        <w:t xml:space="preserve">0</w:t>
      </w:r>
      <w:r w:rsidDel="00000000" w:rsidR="00000000" w:rsidRPr="00000000">
        <w:rPr>
          <w:rFonts w:ascii="Times New Roman" w:cs="Times New Roman" w:eastAsia="Times New Roman" w:hAnsi="Times New Roman"/>
          <w:color w:val="000000"/>
          <w:rtl w:val="0"/>
        </w:rPr>
        <w:t xml:space="preserve"> cm x </w:t>
      </w:r>
      <w:r w:rsidDel="00000000" w:rsidR="00000000" w:rsidRPr="00000000">
        <w:rPr>
          <w:rFonts w:ascii="Times New Roman" w:cs="Times New Roman" w:eastAsia="Times New Roman" w:hAnsi="Times New Roman"/>
          <w:rtl w:val="0"/>
        </w:rPr>
        <w:t xml:space="preserve">1</w:t>
      </w:r>
      <w:r w:rsidDel="00000000" w:rsidR="00000000" w:rsidRPr="00000000">
        <w:rPr>
          <w:rFonts w:ascii="Times New Roman" w:cs="Times New Roman" w:eastAsia="Times New Roman" w:hAnsi="Times New Roman"/>
          <w:color w:val="000000"/>
          <w:rtl w:val="0"/>
        </w:rPr>
        <w:t xml:space="preserve">5 cm, incluyendo el asa, bolsillos y ruedas. </w:t>
      </w:r>
    </w:p>
    <w:p w:rsidR="00000000" w:rsidDel="00000000" w:rsidP="00000000" w:rsidRDefault="00000000" w:rsidRPr="00000000" w14:paraId="000000D8">
      <w:pPr>
        <w:spacing w:after="0" w:line="240" w:lineRule="auto"/>
        <w:ind w:left="1440" w:firstLine="0"/>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D9">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indispensable que los pasajeros realicen el registro migratorio (CheckMig) en la página web https://apps.migracioncolombia.gov.co/pre-registro con 72 horas de anticipación y hasta dos horas antes previas al viaje, que permite a los viajeros, nacionales y extranjeros que pretendan ingresar o salir de Colombia, precargar toda la información relacionada de su viaje.</w:t>
      </w:r>
    </w:p>
    <w:p w:rsidR="00000000" w:rsidDel="00000000" w:rsidP="00000000" w:rsidRDefault="00000000" w:rsidRPr="00000000" w14:paraId="000000DA">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El pasaporte debe tener una validez de mínimo seis (6) meses, tomando como referencia la fecha de viaje. En caso de presentarse con un pasaporte que no se encuentre vigente o tenga una vigencia menor a 6 meses, tomando como referencia el día del viaje, no será responsabilidad de Volando Viajes, la negación de viaje por parte de migración, counter de aerolínea o entidad correspondiente. </w:t>
      </w:r>
    </w:p>
    <w:p w:rsidR="00000000" w:rsidDel="00000000" w:rsidP="00000000" w:rsidRDefault="00000000" w:rsidRPr="00000000" w14:paraId="000000DB">
      <w:pPr>
        <w:numPr>
          <w:ilvl w:val="0"/>
          <w:numId w:val="1"/>
        </w:numPr>
        <w:spacing w:after="0" w:line="240" w:lineRule="auto"/>
        <w:ind w:left="720" w:hanging="360"/>
        <w:jc w:val="both"/>
        <w:rPr>
          <w:b w:val="1"/>
          <w:bCs w:val="1"/>
        </w:rPr>
      </w:pPr>
      <w:r w:rsidDel="00000000" w:rsidR="00000000" w:rsidRPr="00000000">
        <w:rPr>
          <w:rFonts w:ascii="Times New Roman" w:cs="Times New Roman" w:eastAsia="Times New Roman" w:hAnsi="Times New Roman"/>
          <w:rtl w:val="0"/>
        </w:rPr>
        <w:t xml:space="preserve">A partir del 12 de octubre de 2025 entra en operación el nuevo Sistema de Entradas y Salidas (SES o EES) en 29 países del continente europeo, que sustituye el sello en el pasaporte por un registro biométrico electrónico. Esto puede generar demorar en los puestos de control migratorios, por lo cual recomendamos llegar siempre con suficiente tiempo de anticipación a los mismos.</w:t>
      </w:r>
      <w:r w:rsidDel="00000000" w:rsidR="00000000" w:rsidRPr="00000000">
        <w:rPr>
          <w:rtl w:val="0"/>
        </w:rPr>
      </w:r>
    </w:p>
    <w:p w:rsidR="00000000" w:rsidDel="00000000" w:rsidP="00000000" w:rsidRDefault="00000000" w:rsidRPr="00000000" w14:paraId="000000DC">
      <w:pPr>
        <w:numPr>
          <w:ilvl w:val="0"/>
          <w:numId w:val="1"/>
        </w:numPr>
        <w:spacing w:after="0"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nacionalidad colombiana están exentos de visa Schengen, será necesario que el pasajero tramite la autorización electrónica de viaje ETIAS, una vez comience a regir por disposición de las autoridades competentes.</w:t>
      </w:r>
    </w:p>
    <w:p w:rsidR="00000000" w:rsidDel="00000000" w:rsidP="00000000" w:rsidRDefault="00000000" w:rsidRPr="00000000" w14:paraId="000000DD">
      <w:pPr>
        <w:numPr>
          <w:ilvl w:val="0"/>
          <w:numId w:val="1"/>
        </w:numPr>
        <w:spacing w:line="240" w:lineRule="auto"/>
        <w:ind w:left="720" w:hanging="360"/>
        <w:jc w:val="both"/>
        <w:rPr>
          <w:color w:val="000000"/>
        </w:rPr>
      </w:pPr>
      <w:r w:rsidDel="00000000" w:rsidR="00000000" w:rsidRPr="00000000">
        <w:rPr>
          <w:rFonts w:ascii="Times New Roman" w:cs="Times New Roman" w:eastAsia="Times New Roman" w:hAnsi="Times New Roman"/>
          <w:color w:val="000000"/>
          <w:rtl w:val="0"/>
        </w:rPr>
        <w:t xml:space="preserve">Es responsabilidad del pasajero y de la agencia de viajes vendedora revisar la documentación requerida para su viaje, tales como visado, permisos de salida para menores de edad, certificados de vacunación, entre otros. Volando Viajes no se hace responsable en caso de ser negado el ingreso al destino por no cumplir con la documentación requerida en migración.</w:t>
      </w:r>
    </w:p>
    <w:p w:rsidR="00000000" w:rsidDel="00000000" w:rsidP="00000000" w:rsidRDefault="00000000" w:rsidRPr="00000000" w14:paraId="000000DE">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Condiciones de anticipo, pagos parciales y totales para la confirmación de servicios:</w:t>
      </w:r>
    </w:p>
    <w:p w:rsidR="00000000" w:rsidDel="00000000" w:rsidP="00000000" w:rsidRDefault="00000000" w:rsidRPr="00000000" w14:paraId="000000DF">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Los anticipos mínimos por pasajero, pagos parciales y pagos totales de los servicios contratados en el paquete de viaje se regirán por las siguientes condiciones:</w:t>
      </w:r>
    </w:p>
    <w:p w:rsidR="00000000" w:rsidDel="00000000" w:rsidP="00000000" w:rsidRDefault="00000000" w:rsidRPr="00000000" w14:paraId="000000E0">
      <w:pPr>
        <w:pBdr>
          <w:top w:space="0" w:sz="0" w:val="nil"/>
          <w:left w:space="0" w:sz="0" w:val="nil"/>
          <w:bottom w:space="0" w:sz="0" w:val="nil"/>
          <w:right w:space="0" w:sz="0" w:val="nil"/>
          <w:between w:space="0" w:sz="0" w:val="nil"/>
        </w:pBdr>
        <w:spacing w:after="0" w:line="240" w:lineRule="auto"/>
        <w:jc w:val="both"/>
        <w:rPr>
          <w:rFonts w:ascii="Times New Roman" w:cs="Times New Roman" w:eastAsia="Times New Roman" w:hAnsi="Times New Roman"/>
          <w:color w:val="000000"/>
        </w:rPr>
      </w:pPr>
      <w:r w:rsidDel="00000000" w:rsidR="00000000" w:rsidRPr="00000000">
        <w:rPr>
          <w:rtl w:val="0"/>
        </w:rPr>
      </w:r>
    </w:p>
    <w:p w:rsidR="00000000" w:rsidDel="00000000" w:rsidP="00000000" w:rsidRDefault="00000000" w:rsidRPr="00000000" w14:paraId="000000E1">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     Si se contrata con 61 días o más de anticipación a la fecha de salida:</w:t>
      </w:r>
    </w:p>
    <w:p w:rsidR="00000000" w:rsidDel="00000000" w:rsidP="00000000" w:rsidRDefault="00000000" w:rsidRPr="00000000" w14:paraId="000000E2">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Anticipo mínimo por pasajero del 30% sobre el total de la reserva (no reembolsable bajo ningún concepto).</w:t>
      </w:r>
      <w:r w:rsidDel="00000000" w:rsidR="00000000" w:rsidRPr="00000000">
        <w:rPr>
          <w:rtl w:val="0"/>
        </w:rPr>
      </w:r>
    </w:p>
    <w:p w:rsidR="00000000" w:rsidDel="00000000" w:rsidP="00000000" w:rsidRDefault="00000000" w:rsidRPr="00000000" w14:paraId="000000E3">
      <w:pPr>
        <w:numPr>
          <w:ilvl w:val="0"/>
          <w:numId w:val="2"/>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Se podrá efectuar pagos parciales sin monto ni fecha específica, solo se debe tener en cuenta que cada pago se liquidará a la TRM del día de la transacción y el pago total de los servicios contratados deberá estar máximo hasta con 45 días anteriores a la fecha de salida.</w:t>
      </w:r>
      <w:r w:rsidDel="00000000" w:rsidR="00000000" w:rsidRPr="00000000">
        <w:rPr>
          <w:rtl w:val="0"/>
        </w:rPr>
      </w:r>
    </w:p>
    <w:p w:rsidR="00000000" w:rsidDel="00000000" w:rsidP="00000000" w:rsidRDefault="00000000" w:rsidRPr="00000000" w14:paraId="000000E4">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5">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     Si se contrata con 44 días o menos de anticipación a la fecha de salida:</w:t>
      </w:r>
    </w:p>
    <w:p w:rsidR="00000000" w:rsidDel="00000000" w:rsidP="00000000" w:rsidRDefault="00000000" w:rsidRPr="00000000" w14:paraId="000000E6">
      <w:pPr>
        <w:numPr>
          <w:ilvl w:val="0"/>
          <w:numId w:val="3"/>
        </w:numPr>
        <w:pBdr>
          <w:top w:space="0" w:sz="0" w:val="nil"/>
          <w:left w:space="0" w:sz="0" w:val="nil"/>
          <w:bottom w:space="0" w:sz="0" w:val="nil"/>
          <w:right w:space="0" w:sz="0" w:val="nil"/>
          <w:between w:space="0" w:sz="0" w:val="nil"/>
        </w:pBdr>
        <w:spacing w:after="0" w:line="240" w:lineRule="auto"/>
        <w:ind w:left="720" w:hanging="360"/>
        <w:rPr>
          <w:color w:val="222222"/>
        </w:rPr>
      </w:pPr>
      <w:r w:rsidDel="00000000" w:rsidR="00000000" w:rsidRPr="00000000">
        <w:rPr>
          <w:rFonts w:ascii="Times New Roman" w:cs="Times New Roman" w:eastAsia="Times New Roman" w:hAnsi="Times New Roman"/>
          <w:color w:val="000000"/>
          <w:rtl w:val="0"/>
        </w:rPr>
        <w:t xml:space="preserve">Se requiere el pago total de la reserva.</w:t>
      </w:r>
      <w:r w:rsidDel="00000000" w:rsidR="00000000" w:rsidRPr="00000000">
        <w:rPr>
          <w:rFonts w:ascii="Times New Roman" w:cs="Times New Roman" w:eastAsia="Times New Roman" w:hAnsi="Times New Roman"/>
          <w:b w:val="1"/>
          <w:bCs w:val="1"/>
          <w:color w:val="000000"/>
          <w:rtl w:val="0"/>
        </w:rPr>
        <w:t xml:space="preserve"> </w:t>
      </w:r>
      <w:r w:rsidDel="00000000" w:rsidR="00000000" w:rsidRPr="00000000">
        <w:rPr>
          <w:rtl w:val="0"/>
        </w:rPr>
      </w:r>
    </w:p>
    <w:p w:rsidR="00000000" w:rsidDel="00000000" w:rsidP="00000000" w:rsidRDefault="00000000" w:rsidRPr="00000000" w14:paraId="000000E7">
      <w:pPr>
        <w:pBdr>
          <w:top w:space="0" w:sz="0" w:val="nil"/>
          <w:left w:space="0" w:sz="0" w:val="nil"/>
          <w:bottom w:space="0" w:sz="0" w:val="nil"/>
          <w:right w:space="0" w:sz="0" w:val="nil"/>
          <w:between w:space="0" w:sz="0" w:val="nil"/>
        </w:pBdr>
        <w:spacing w:after="0" w:line="240" w:lineRule="auto"/>
        <w:ind w:left="720" w:firstLine="0"/>
        <w:rPr>
          <w:rFonts w:ascii="Times New Roman" w:cs="Times New Roman" w:eastAsia="Times New Roman" w:hAnsi="Times New Roman"/>
          <w:color w:val="222222"/>
        </w:rPr>
      </w:pPr>
      <w:r w:rsidDel="00000000" w:rsidR="00000000" w:rsidRPr="00000000">
        <w:rPr>
          <w:rtl w:val="0"/>
        </w:rPr>
      </w:r>
    </w:p>
    <w:p w:rsidR="00000000" w:rsidDel="00000000" w:rsidP="00000000" w:rsidRDefault="00000000" w:rsidRPr="00000000" w14:paraId="000000E8">
      <w:pPr>
        <w:pBdr>
          <w:top w:space="0" w:sz="0" w:val="nil"/>
          <w:left w:space="0" w:sz="0" w:val="nil"/>
          <w:bottom w:space="0" w:sz="0" w:val="nil"/>
          <w:right w:space="0" w:sz="0" w:val="nil"/>
          <w:between w:space="0" w:sz="0" w:val="nil"/>
        </w:pBdr>
        <w:spacing w:after="0" w:line="24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Políticas de cancelación de servicios:</w:t>
      </w:r>
    </w:p>
    <w:p w:rsidR="00000000" w:rsidDel="00000000" w:rsidP="00000000" w:rsidRDefault="00000000" w:rsidRPr="00000000" w14:paraId="000000E9">
      <w:pP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Todas las cancelaciones deberán solicitarse por escrito a través de correo electrónico, aplicando las penalidades correspondientes: </w:t>
      </w:r>
    </w:p>
    <w:p w:rsidR="00000000" w:rsidDel="00000000" w:rsidP="00000000" w:rsidRDefault="00000000" w:rsidRPr="00000000" w14:paraId="000000EA">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bookmarkStart w:colFirst="0" w:colLast="0" w:name="_heading=h.gjdgxs" w:id="5"/>
      <w:bookmarkEnd w:id="5"/>
      <w:r w:rsidDel="00000000" w:rsidR="00000000" w:rsidRPr="00000000">
        <w:rPr>
          <w:rFonts w:ascii="Times New Roman" w:cs="Times New Roman" w:eastAsia="Times New Roman" w:hAnsi="Times New Roman"/>
          <w:color w:val="000000"/>
          <w:rtl w:val="0"/>
        </w:rPr>
        <w:t xml:space="preserve">Desde el momento de la reserva y hasta 61 días antes de la fecha de salida, un cargo por cancelación del 30% sobre el valor total de la reserva. </w:t>
      </w:r>
      <w:r w:rsidDel="00000000" w:rsidR="00000000" w:rsidRPr="00000000">
        <w:rPr>
          <w:rtl w:val="0"/>
        </w:rPr>
      </w:r>
    </w:p>
    <w:p w:rsidR="00000000" w:rsidDel="00000000" w:rsidP="00000000" w:rsidRDefault="00000000" w:rsidRPr="00000000" w14:paraId="000000EB">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 60 a 46 días antes de la fecha de salida, un cargo por cancelación del 50% sobre el valor total de la reserva.</w:t>
      </w:r>
      <w:r w:rsidDel="00000000" w:rsidR="00000000" w:rsidRPr="00000000">
        <w:rPr>
          <w:rtl w:val="0"/>
        </w:rPr>
      </w:r>
    </w:p>
    <w:p w:rsidR="00000000" w:rsidDel="00000000" w:rsidP="00000000" w:rsidRDefault="00000000" w:rsidRPr="00000000" w14:paraId="000000EC">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Dentro de los 45 días anteriores a la fecha de salida, incluso el mismo día de la salida, un cargo por cancelación del 100%</w:t>
      </w:r>
      <w:r w:rsidDel="00000000" w:rsidR="00000000" w:rsidRPr="00000000">
        <w:rPr>
          <w:rtl w:val="0"/>
        </w:rPr>
      </w:r>
    </w:p>
    <w:p w:rsidR="00000000" w:rsidDel="00000000" w:rsidP="00000000" w:rsidRDefault="00000000" w:rsidRPr="00000000" w14:paraId="000000ED">
      <w:pPr>
        <w:numPr>
          <w:ilvl w:val="0"/>
          <w:numId w:val="3"/>
        </w:numPr>
        <w:pBdr>
          <w:top w:space="0" w:sz="0" w:val="nil"/>
          <w:left w:space="0" w:sz="0" w:val="nil"/>
          <w:bottom w:space="0" w:sz="0" w:val="nil"/>
          <w:right w:space="0" w:sz="0" w:val="nil"/>
          <w:between w:space="0" w:sz="0" w:val="nil"/>
        </w:pBdr>
        <w:spacing w:after="0" w:line="240" w:lineRule="auto"/>
        <w:ind w:left="720" w:hanging="360"/>
        <w:jc w:val="both"/>
        <w:rPr>
          <w:color w:val="222222"/>
        </w:rPr>
      </w:pPr>
      <w:r w:rsidDel="00000000" w:rsidR="00000000" w:rsidRPr="00000000">
        <w:rPr>
          <w:rFonts w:ascii="Times New Roman" w:cs="Times New Roman" w:eastAsia="Times New Roman" w:hAnsi="Times New Roman"/>
          <w:color w:val="000000"/>
          <w:rtl w:val="0"/>
        </w:rPr>
        <w:t xml:space="preserve">Cualquier solicitud de cancelación realizada una vez iniciados los servicios contratados y en cualquier momento de su inicio, desarrollo o fin, aplicará un cargo por cancelación del 100% del costo total de los servicios contratados por pasajero.</w:t>
      </w:r>
      <w:r w:rsidDel="00000000" w:rsidR="00000000" w:rsidRPr="00000000">
        <w:rPr>
          <w:rtl w:val="0"/>
        </w:rPr>
      </w:r>
    </w:p>
    <w:p w:rsidR="00000000" w:rsidDel="00000000" w:rsidP="00000000" w:rsidRDefault="00000000" w:rsidRPr="00000000" w14:paraId="000000EE">
      <w:pPr>
        <w:shd w:fill="ffffff" w:val="clear"/>
        <w:spacing w:after="0" w:line="240" w:lineRule="auto"/>
        <w:ind w:left="720" w:firstLine="0"/>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EF">
      <w:pPr>
        <w:shd w:fill="ffffff" w:val="clea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 </w:t>
      </w:r>
      <w:r w:rsidDel="00000000" w:rsidR="00000000" w:rsidRPr="00000000">
        <w:rPr>
          <w:rFonts w:ascii="Times New Roman" w:cs="Times New Roman" w:eastAsia="Times New Roman" w:hAnsi="Times New Roman"/>
          <w:b w:val="1"/>
          <w:bCs w:val="1"/>
          <w:color w:val="000000"/>
          <w:rtl w:val="0"/>
        </w:rPr>
        <w:t xml:space="preserve">POLÍTICA DE PRIVACIDAD Y TRATAMIENTO DE DATOS PERSONALES:</w:t>
      </w:r>
      <w:r w:rsidDel="00000000" w:rsidR="00000000" w:rsidRPr="00000000">
        <w:rPr>
          <w:rFonts w:ascii="Times New Roman" w:cs="Times New Roman" w:eastAsia="Times New Roman" w:hAnsi="Times New Roman"/>
          <w:color w:val="000000"/>
          <w:rtl w:val="0"/>
        </w:rPr>
        <w:t xml:space="preserve"> De acuerdo a lo dispuesto en el artículo 15 de la Constitución Política de Colombia, el cual establece como derecho fundamental el tratamiento al habeas data, referido al derecho que tienen todos los ciudadanos de conocer, actualizar, rectificar los datos personales que existan sobre ella en bases de datos y en archivos tanto de bases públicas como privadas, lo cual se relaciona indefectiblemente con el manejo y tratamiento de la información que los receptores de información personal deben tener en cuenta. Dicho derecho se ha desarrollado mediante la expedición de la Ley Estatutaria 1581 de 2012 y el Decreto Reglamentario 1377 de 2013, con base en los cuales VOLANDO VIAJES COLOMBIA S.A.S, de ahora en adelante denominada VOLANDO VIAJES, en calidad de Responsable de los datos personales que recibe de parte de sus clientes, maneja y trata la información y procede así a expedir la presente política de tratamiento de datos personales, la cual se pone en conocimiento del público consumidor para que conozcan la manera como VOLANDO VIAJES  trata su información. Lo dispuesto en la presente política de tratamiento de datos personales es de obligado cumplimiento por parte de VOLANDO VIAJES, sus administradores, empleados, contratistas y terceros con los que VOLANDO VIAJES entable relaciones de cualquier índole. OBJETIVO. Con la implementación de esta política, se pretende garantizar la reserva de la información y la seguridad sobre el tratamiento que se le dará a la misma a todos los clientes, proveedores, empleados y terceros de quienes VOLANDO VIAJES ha obtenido legalmente información y datos personales conforme a los lineamientos normativos establecidos por la ley regulatoria del derecho al Habeas Data. Asimismo, a través de la expedición de la presente política se da cumplimiento a lo previsto en el literal K del artículo 17 de la referida ley.</w:t>
      </w:r>
      <w:r w:rsidDel="00000000" w:rsidR="00000000" w:rsidRPr="00000000">
        <w:rPr>
          <w:rtl w:val="0"/>
        </w:rPr>
      </w:r>
    </w:p>
    <w:p w:rsidR="00000000" w:rsidDel="00000000" w:rsidP="00000000" w:rsidRDefault="00000000" w:rsidRPr="00000000" w14:paraId="000000F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color w:val="000000"/>
          <w:rtl w:val="0"/>
        </w:rPr>
        <w:t xml:space="preserve">VOLANDO VIAJES COLOMBIA SAS – RNT 147864, está comprometido con la ley 679 de 2001 (ESCNNA) “La explotación y abuso de menores de edad son sancionados con pena privativa de la libertad”; Está prohibido el tráfico y comercialización de fauna y flora silvestre, de bienes culturales regionales y/o nacionales, de sustancias estupefacientes, los actos de discriminación, entre otras conductas que alteran el turismo responsable y sostenible. VOLANDO VIAJES COLOMBIA SAS está sujeta al régimen de responsabilidad que establece la Ley 300 de 1996, Decreto 1101 del 2006, Decreto 1074 de 2015 y Ley 1558 del 2012.</w:t>
      </w:r>
      <w:r w:rsidDel="00000000" w:rsidR="00000000" w:rsidRPr="00000000">
        <w:rPr>
          <w:rtl w:val="0"/>
        </w:rPr>
      </w:r>
    </w:p>
    <w:sectPr>
      <w:headerReference r:id="rId10" w:type="default"/>
      <w:headerReference r:id="rId11" w:type="first"/>
      <w:headerReference r:id="rId12" w:type="even"/>
      <w:footerReference r:id="rId13" w:type="default"/>
      <w:pgSz w:h="15840" w:w="12240" w:orient="portrait"/>
      <w:pgMar w:bottom="1440" w:top="1440" w:left="1080" w:right="1080" w:header="708" w:footer="51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4">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drawing>
        <wp:inline distB="0" distT="0" distL="0" distR="0">
          <wp:extent cx="5607050" cy="483235"/>
          <wp:effectExtent b="0" l="0" r="0" t="0"/>
          <wp:docPr id="163414428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607050" cy="483235"/>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1">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1"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2">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drawing>
        <wp:inline distB="0" distT="0" distL="0" distR="0">
          <wp:extent cx="2242588" cy="511937"/>
          <wp:effectExtent b="0" l="0" r="0" t="0"/>
          <wp:docPr descr="Imagen que contiene Texto&#10;&#10;Descripción generada automáticamente" id="1634144282" name="image4.jpg"/>
          <a:graphic>
            <a:graphicData uri="http://schemas.openxmlformats.org/drawingml/2006/picture">
              <pic:pic>
                <pic:nvPicPr>
                  <pic:cNvPr descr="Imagen que contiene Texto&#10;&#10;Descripción generada automáticamente" id="0" name="image4.jpg"/>
                  <pic:cNvPicPr preferRelativeResize="0"/>
                </pic:nvPicPr>
                <pic:blipFill>
                  <a:blip r:embed="rId1"/>
                  <a:srcRect b="0" l="14556" r="0" t="6943"/>
                  <a:stretch>
                    <a:fillRect/>
                  </a:stretch>
                </pic:blipFill>
                <pic:spPr>
                  <a:xfrm>
                    <a:off x="0" y="0"/>
                    <a:ext cx="2242588" cy="511937"/>
                  </a:xfrm>
                  <a:prstGeom prst="rect"/>
                  <a:ln/>
                </pic:spPr>
              </pic:pic>
            </a:graphicData>
          </a:graphic>
        </wp:inline>
      </w:drawing>
    </w:r>
    <w:r w:rsidDel="00000000" w:rsidR="00000000" w:rsidRPr="00000000">
      <w:rPr>
        <w:color w:val="000000"/>
      </w:rPr>
      <w:pict>
        <v:shape id="WordPictureWatermark2" style="position:absolute;width:618.95pt;height:369.3pt;rotation:0;z-index:-503316481;mso-position-horizontal-relative:margin;mso-position-horizontal:center;mso-position-vertical-relative:margin;mso-position-vertical:center;" alt="" type="#_x0000_t75">
          <v:imagedata cropbottom="0f" cropleft="0f" cropright="0f" croptop="0f" r:id="rId2" o:title="image2.png"/>
        </v:shape>
      </w:pict>
    </w: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F3">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color w:val="000000"/>
      </w:rPr>
      <w:pict>
        <v:shape id="WordPictureWatermark3" style="position:absolute;width:618.95pt;height:369.3pt;rotation:0;z-index:-503316481;mso-position-horizontal-relative:margin;mso-position-horizontal:center;mso-position-vertical-relative:margin;mso-position-vertical:center;" alt="" type="#_x0000_t75">
          <v:imagedata cropbottom="0f" cropleft="0f" cropright="0f" croptop="0f" r:id="rId1" o:title="image2.png"/>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
      <w:lvlJc w:val="left"/>
      <w:pPr>
        <w:ind w:left="1440" w:hanging="360"/>
      </w:pPr>
      <w:rPr>
        <w:rFonts w:ascii="Noto Sans Symbols" w:cs="Noto Sans Symbols" w:eastAsia="Noto Sans Symbols" w:hAnsi="Noto Sans Symbols"/>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5">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8">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CO"/>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861E3B"/>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861E3B"/>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861E3B"/>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Normal"/>
    <w:tblPr>
      <w:tblCellMar>
        <w:top w:w="0.0" w:type="dxa"/>
        <w:left w:w="0.0" w:type="dxa"/>
        <w:bottom w:w="0.0" w:type="dxa"/>
        <w:right w:w="0.0" w:type="dxa"/>
      </w:tblCellMar>
    </w:tblPr>
  </w:style>
  <w:style w:type="table" w:styleId="TableNormal0" w:customStyle="1">
    <w:name w:val="Table Normal"/>
    <w:tblPr>
      <w:tblCellMar>
        <w:top w:w="0.0" w:type="dxa"/>
        <w:left w:w="0.0" w:type="dxa"/>
        <w:bottom w:w="0.0" w:type="dxa"/>
        <w:right w:w="0.0" w:type="dxa"/>
      </w:tblCellMar>
    </w:tblPr>
  </w:style>
  <w:style w:type="table" w:styleId="TableNormal1" w:customStyle="1">
    <w:name w:val="Table Normal"/>
    <w:tblPr>
      <w:tblCellMar>
        <w:top w:w="0.0" w:type="dxa"/>
        <w:left w:w="0.0" w:type="dxa"/>
        <w:bottom w:w="0.0" w:type="dxa"/>
        <w:right w:w="0.0" w:type="dxa"/>
      </w:tblCellMar>
    </w:tblPr>
  </w:style>
  <w:style w:type="table" w:styleId="TableNormal2" w:customStyle="1">
    <w:name w:val="Table Normal"/>
    <w:tblPr>
      <w:tblCellMar>
        <w:top w:w="0.0" w:type="dxa"/>
        <w:left w:w="0.0" w:type="dxa"/>
        <w:bottom w:w="0.0" w:type="dxa"/>
        <w:right w:w="0.0" w:type="dxa"/>
      </w:tblCellMar>
    </w:tblPr>
  </w:style>
  <w:style w:type="table" w:styleId="TableNormal3" w:customStyle="1">
    <w:name w:val="Table Normal"/>
    <w:tblPr>
      <w:tblCellMar>
        <w:top w:w="0.0" w:type="dxa"/>
        <w:left w:w="0.0" w:type="dxa"/>
        <w:bottom w:w="0.0" w:type="dxa"/>
        <w:right w:w="0.0" w:type="dxa"/>
      </w:tblCellMar>
    </w:tblPr>
  </w:style>
  <w:style w:type="character" w:styleId="Ttulo1Car" w:customStyle="1">
    <w:name w:val="Título 1 Car"/>
    <w:basedOn w:val="Fuentedeprrafopredeter"/>
    <w:uiPriority w:val="9"/>
    <w:rsid w:val="00861E3B"/>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uiPriority w:val="9"/>
    <w:semiHidden w:val="1"/>
    <w:rsid w:val="00861E3B"/>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uiPriority w:val="9"/>
    <w:semiHidden w:val="1"/>
    <w:rsid w:val="00861E3B"/>
    <w:rPr>
      <w:rFonts w:cstheme="majorBidi" w:eastAsiaTheme="majorEastAsia"/>
      <w:color w:val="0f4761" w:themeColor="accent1" w:themeShade="0000BF"/>
      <w:sz w:val="28"/>
      <w:szCs w:val="28"/>
    </w:rPr>
  </w:style>
  <w:style w:type="character" w:styleId="Ttulo4Car" w:customStyle="1">
    <w:name w:val="Título 4 Car"/>
    <w:basedOn w:val="Fuentedeprrafopredeter"/>
    <w:uiPriority w:val="9"/>
    <w:semiHidden w:val="1"/>
    <w:rsid w:val="00861E3B"/>
    <w:rPr>
      <w:rFonts w:cstheme="majorBidi" w:eastAsiaTheme="majorEastAsia"/>
      <w:i w:val="1"/>
      <w:iCs w:val="1"/>
      <w:color w:val="0f4761" w:themeColor="accent1" w:themeShade="0000BF"/>
    </w:rPr>
  </w:style>
  <w:style w:type="character" w:styleId="Ttulo5Car" w:customStyle="1">
    <w:name w:val="Título 5 Car"/>
    <w:basedOn w:val="Fuentedeprrafopredeter"/>
    <w:uiPriority w:val="9"/>
    <w:semiHidden w:val="1"/>
    <w:rsid w:val="00861E3B"/>
    <w:rPr>
      <w:rFonts w:cstheme="majorBidi" w:eastAsiaTheme="majorEastAsia"/>
      <w:color w:val="0f4761" w:themeColor="accent1" w:themeShade="0000BF"/>
    </w:rPr>
  </w:style>
  <w:style w:type="character" w:styleId="Ttulo6Car" w:customStyle="1">
    <w:name w:val="Título 6 Car"/>
    <w:basedOn w:val="Fuentedeprrafopredeter"/>
    <w:uiPriority w:val="9"/>
    <w:semiHidden w:val="1"/>
    <w:rsid w:val="00861E3B"/>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861E3B"/>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861E3B"/>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861E3B"/>
    <w:rPr>
      <w:rFonts w:cstheme="majorBidi" w:eastAsiaTheme="majorEastAsia"/>
      <w:color w:val="272727" w:themeColor="text1" w:themeTint="0000D8"/>
    </w:rPr>
  </w:style>
  <w:style w:type="character" w:styleId="TtuloCar" w:customStyle="1">
    <w:name w:val="Título Car"/>
    <w:basedOn w:val="Fuentedeprrafopredeter"/>
    <w:uiPriority w:val="10"/>
    <w:rsid w:val="00861E3B"/>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uiPriority w:val="11"/>
    <w:rsid w:val="00861E3B"/>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861E3B"/>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861E3B"/>
    <w:rPr>
      <w:i w:val="1"/>
      <w:iCs w:val="1"/>
      <w:color w:val="404040" w:themeColor="text1" w:themeTint="0000BF"/>
    </w:rPr>
  </w:style>
  <w:style w:type="paragraph" w:styleId="Prrafodelista">
    <w:name w:val="List Paragraph"/>
    <w:basedOn w:val="Normal"/>
    <w:uiPriority w:val="34"/>
    <w:qFormat w:val="1"/>
    <w:rsid w:val="00861E3B"/>
    <w:pPr>
      <w:ind w:left="720"/>
      <w:contextualSpacing w:val="1"/>
    </w:pPr>
  </w:style>
  <w:style w:type="character" w:styleId="nfasisintenso">
    <w:name w:val="Intense Emphasis"/>
    <w:basedOn w:val="Fuentedeprrafopredeter"/>
    <w:uiPriority w:val="21"/>
    <w:qFormat w:val="1"/>
    <w:rsid w:val="00861E3B"/>
    <w:rPr>
      <w:i w:val="1"/>
      <w:iCs w:val="1"/>
      <w:color w:val="0f4761" w:themeColor="accent1" w:themeShade="0000BF"/>
    </w:rPr>
  </w:style>
  <w:style w:type="paragraph" w:styleId="Citadestacada">
    <w:name w:val="Intense Quote"/>
    <w:basedOn w:val="Normal"/>
    <w:next w:val="Normal"/>
    <w:link w:val="CitadestacadaCar"/>
    <w:uiPriority w:val="30"/>
    <w:qFormat w:val="1"/>
    <w:rsid w:val="00861E3B"/>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861E3B"/>
    <w:rPr>
      <w:i w:val="1"/>
      <w:iCs w:val="1"/>
      <w:color w:val="0f4761" w:themeColor="accent1" w:themeShade="0000BF"/>
    </w:rPr>
  </w:style>
  <w:style w:type="character" w:styleId="Referenciaintensa">
    <w:name w:val="Intense Reference"/>
    <w:basedOn w:val="Fuentedeprrafopredeter"/>
    <w:uiPriority w:val="32"/>
    <w:qFormat w:val="1"/>
    <w:rsid w:val="00861E3B"/>
    <w:rPr>
      <w:b w:val="1"/>
      <w:bCs w:val="1"/>
      <w:smallCaps w:val="1"/>
      <w:color w:val="0f4761" w:themeColor="accent1" w:themeShade="0000BF"/>
      <w:spacing w:val="5"/>
    </w:rPr>
  </w:style>
  <w:style w:type="paragraph" w:styleId="Encabezado">
    <w:name w:val="header"/>
    <w:basedOn w:val="Normal"/>
    <w:link w:val="EncabezadoCar"/>
    <w:uiPriority w:val="99"/>
    <w:unhideWhenUsed w:val="1"/>
    <w:rsid w:val="00861E3B"/>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861E3B"/>
  </w:style>
  <w:style w:type="paragraph" w:styleId="Piedepgina">
    <w:name w:val="footer"/>
    <w:basedOn w:val="Normal"/>
    <w:link w:val="PiedepginaCar"/>
    <w:uiPriority w:val="99"/>
    <w:unhideWhenUsed w:val="1"/>
    <w:rsid w:val="00861E3B"/>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861E3B"/>
  </w:style>
  <w:style w:type="paragraph" w:styleId="Sinespaciado">
    <w:name w:val="No Spacing"/>
    <w:uiPriority w:val="1"/>
    <w:qFormat w:val="1"/>
    <w:rsid w:val="0006149A"/>
    <w:pPr>
      <w:spacing w:after="0" w:line="240" w:lineRule="auto"/>
    </w:pPr>
  </w:style>
  <w:style w:type="paragraph" w:styleId="NormalWeb">
    <w:name w:val="Normal (Web)"/>
    <w:basedOn w:val="Normal"/>
    <w:uiPriority w:val="99"/>
    <w:semiHidden w:val="1"/>
    <w:unhideWhenUsed w:val="1"/>
    <w:rsid w:val="00FD331A"/>
    <w:pPr>
      <w:spacing w:after="100" w:afterAutospacing="1" w:before="100" w:beforeAutospacing="1" w:line="240" w:lineRule="auto"/>
    </w:pPr>
    <w:rPr>
      <w:rFonts w:ascii="Times New Roman" w:cs="Times New Roman" w:eastAsia="Times New Roman" w:hAnsi="Times New Roman"/>
      <w:sz w:val="24"/>
      <w:szCs w:val="24"/>
      <w:lang w:val="en-US"/>
    </w:rPr>
  </w:style>
  <w:style w:type="table" w:styleId="a" w:customStyle="1">
    <w:basedOn w:val="TableNormal3"/>
    <w:tblPr>
      <w:tblStyleRowBandSize w:val="1"/>
      <w:tblStyleColBandSize w:val="1"/>
      <w:tblCellMar>
        <w:left w:w="115.0" w:type="dxa"/>
        <w:right w:w="115.0" w:type="dxa"/>
      </w:tblCellMar>
    </w:tblPr>
  </w:style>
  <w:style w:type="table" w:styleId="a0" w:customStyle="1">
    <w:basedOn w:val="TableNormal3"/>
    <w:tblPr>
      <w:tblStyleRowBandSize w:val="1"/>
      <w:tblStyleColBandSize w:val="1"/>
      <w:tblCellMar>
        <w:left w:w="115.0" w:type="dxa"/>
        <w:right w:w="115.0" w:type="dxa"/>
      </w:tblCellMar>
    </w:tblPr>
  </w:style>
  <w:style w:type="table" w:styleId="a1" w:customStyle="1">
    <w:basedOn w:val="TableNormal3"/>
    <w:tblPr>
      <w:tblStyleRowBandSize w:val="1"/>
      <w:tblStyleColBandSize w:val="1"/>
      <w:tblCellMar>
        <w:left w:w="115.0" w:type="dxa"/>
        <w:right w:w="115.0" w:type="dxa"/>
      </w:tblCellMar>
    </w:tblPr>
  </w:style>
  <w:style w:type="table" w:styleId="a2" w:customStyle="1">
    <w:basedOn w:val="TableNormal3"/>
    <w:tblPr>
      <w:tblStyleRowBandSize w:val="1"/>
      <w:tblStyleColBandSize w:val="1"/>
      <w:tblCellMar>
        <w:left w:w="115.0" w:type="dxa"/>
        <w:right w:w="115.0" w:type="dxa"/>
      </w:tblCellMar>
    </w:tblPr>
  </w:style>
  <w:style w:type="table" w:styleId="a3" w:customStyle="1">
    <w:basedOn w:val="TableNormal3"/>
    <w:tblPr>
      <w:tblStyleRowBandSize w:val="1"/>
      <w:tblStyleColBandSize w:val="1"/>
      <w:tblCellMar>
        <w:left w:w="115.0" w:type="dxa"/>
        <w:right w:w="115.0" w:type="dxa"/>
      </w:tblCellMar>
    </w:tblPr>
  </w:style>
  <w:style w:type="table" w:styleId="a4" w:customStyle="1">
    <w:basedOn w:val="TableNormal3"/>
    <w:tblPr>
      <w:tblStyleRowBandSize w:val="1"/>
      <w:tblStyleColBandSize w:val="1"/>
      <w:tblCellMar>
        <w:left w:w="115.0" w:type="dxa"/>
        <w:right w:w="115.0" w:type="dxa"/>
      </w:tblCellMar>
    </w:tblPr>
  </w:style>
  <w:style w:type="table" w:styleId="a5" w:customStyle="1">
    <w:basedOn w:val="TableNormal3"/>
    <w:tblPr>
      <w:tblStyleRowBandSize w:val="1"/>
      <w:tblStyleColBandSize w:val="1"/>
      <w:tblCellMar>
        <w:left w:w="115.0" w:type="dxa"/>
        <w:right w:w="115.0" w:type="dxa"/>
      </w:tblCellMar>
    </w:tblPr>
  </w:style>
  <w:style w:type="table" w:styleId="a6" w:customStyle="1">
    <w:basedOn w:val="TableNormal3"/>
    <w:tblPr>
      <w:tblStyleRowBandSize w:val="1"/>
      <w:tblStyleColBandSize w:val="1"/>
      <w:tblCellMar>
        <w:left w:w="115.0" w:type="dxa"/>
        <w:right w:w="115.0" w:type="dxa"/>
      </w:tblCellMar>
    </w:tblPr>
  </w:style>
  <w:style w:type="table" w:styleId="a7" w:customStyle="1">
    <w:basedOn w:val="TableNormal3"/>
    <w:tblPr>
      <w:tblStyleRowBandSize w:val="1"/>
      <w:tblStyleColBandSize w:val="1"/>
      <w:tblCellMar>
        <w:left w:w="115.0" w:type="dxa"/>
        <w:right w:w="115.0" w:type="dxa"/>
      </w:tblCellMar>
    </w:tblPr>
  </w:style>
  <w:style w:type="table" w:styleId="a8" w:customStyle="1">
    <w:basedOn w:val="TableNormal2"/>
    <w:tblPr>
      <w:tblStyleRowBandSize w:val="1"/>
      <w:tblStyleColBandSize w:val="1"/>
      <w:tblCellMar>
        <w:left w:w="115.0" w:type="dxa"/>
        <w:right w:w="115.0" w:type="dxa"/>
      </w:tblCellMar>
    </w:tblPr>
  </w:style>
  <w:style w:type="table" w:styleId="a9" w:customStyle="1">
    <w:basedOn w:val="TableNormal2"/>
    <w:tblPr>
      <w:tblStyleRowBandSize w:val="1"/>
      <w:tblStyleColBandSize w:val="1"/>
      <w:tblCellMar>
        <w:left w:w="115.0" w:type="dxa"/>
        <w:right w:w="115.0" w:type="dxa"/>
      </w:tblCellMar>
    </w:tblPr>
  </w:style>
  <w:style w:type="table" w:styleId="aa" w:customStyle="1">
    <w:basedOn w:val="TableNormal2"/>
    <w:tblPr>
      <w:tblStyleRowBandSize w:val="1"/>
      <w:tblStyleColBandSize w:val="1"/>
      <w:tblCellMar>
        <w:left w:w="115.0" w:type="dxa"/>
        <w:right w:w="115.0" w:type="dxa"/>
      </w:tblCellMar>
    </w:tblPr>
  </w:style>
  <w:style w:type="table" w:styleId="ab" w:customStyle="1">
    <w:basedOn w:val="TableNormal2"/>
    <w:tblPr>
      <w:tblStyleRowBandSize w:val="1"/>
      <w:tblStyleColBandSize w:val="1"/>
      <w:tblCellMar>
        <w:left w:w="115.0" w:type="dxa"/>
        <w:right w:w="115.0" w:type="dxa"/>
      </w:tblCellMar>
    </w:tblPr>
  </w:style>
  <w:style w:type="table" w:styleId="ac" w:customStyle="1">
    <w:basedOn w:val="TableNormal2"/>
    <w:tblPr>
      <w:tblStyleRowBandSize w:val="1"/>
      <w:tblStyleColBandSize w:val="1"/>
      <w:tblCellMar>
        <w:left w:w="115.0" w:type="dxa"/>
        <w:right w:w="115.0" w:type="dxa"/>
      </w:tblCellMar>
    </w:tblPr>
  </w:style>
  <w:style w:type="paragraph" w:styleId="Default" w:customStyle="1">
    <w:name w:val="Default"/>
    <w:rsid w:val="00133E80"/>
    <w:pPr>
      <w:autoSpaceDE w:val="0"/>
      <w:autoSpaceDN w:val="0"/>
      <w:adjustRightInd w:val="0"/>
      <w:spacing w:after="0" w:line="240" w:lineRule="auto"/>
    </w:pPr>
    <w:rPr>
      <w:rFonts w:ascii="Times New Roman" w:cs="Times New Roman" w:hAnsi="Times New Roman" w:eastAsiaTheme="minorHAnsi"/>
      <w:color w:val="000000"/>
      <w:sz w:val="24"/>
      <w:szCs w:val="24"/>
      <w:lang w:val="en-US"/>
    </w:rPr>
  </w:style>
  <w:style w:type="table" w:styleId="ad" w:customStyle="1">
    <w:basedOn w:val="TableNormal1"/>
    <w:tblPr>
      <w:tblStyleRowBandSize w:val="1"/>
      <w:tblStyleColBandSize w:val="1"/>
      <w:tblCellMar>
        <w:left w:w="115.0" w:type="dxa"/>
        <w:right w:w="115.0" w:type="dxa"/>
      </w:tblCellMar>
    </w:tblPr>
  </w:style>
  <w:style w:type="table" w:styleId="ae" w:customStyle="1">
    <w:basedOn w:val="TableNormal1"/>
    <w:tblPr>
      <w:tblStyleRowBandSize w:val="1"/>
      <w:tblStyleColBandSize w:val="1"/>
      <w:tblCellMar>
        <w:left w:w="115.0" w:type="dxa"/>
        <w:right w:w="115.0" w:type="dxa"/>
      </w:tblCellMar>
    </w:tblPr>
  </w:style>
  <w:style w:type="table" w:styleId="af" w:customStyle="1">
    <w:basedOn w:val="TableNormal1"/>
    <w:tblPr>
      <w:tblStyleRowBandSize w:val="1"/>
      <w:tblStyleColBandSize w:val="1"/>
      <w:tblCellMar>
        <w:left w:w="115.0" w:type="dxa"/>
        <w:right w:w="115.0" w:type="dxa"/>
      </w:tblCellMar>
    </w:tblPr>
  </w:style>
  <w:style w:type="table" w:styleId="af0" w:customStyle="1">
    <w:basedOn w:val="TableNormal1"/>
    <w:tblPr>
      <w:tblStyleRowBandSize w:val="1"/>
      <w:tblStyleColBandSize w:val="1"/>
      <w:tblCellMar>
        <w:left w:w="115.0" w:type="dxa"/>
        <w:right w:w="115.0" w:type="dxa"/>
      </w:tblCellMar>
    </w:tblPr>
  </w:style>
  <w:style w:type="table" w:styleId="af1" w:customStyle="1">
    <w:basedOn w:val="TableNormal1"/>
    <w:tblPr>
      <w:tblStyleRowBandSize w:val="1"/>
      <w:tblStyleColBandSize w:val="1"/>
      <w:tblCellMar>
        <w:left w:w="115.0" w:type="dxa"/>
        <w:right w:w="115.0" w:type="dxa"/>
      </w:tblCellMar>
    </w:tblPr>
  </w:style>
  <w:style w:type="table" w:styleId="af2" w:customStyle="1">
    <w:basedOn w:val="TableNormal0"/>
    <w:tblPr>
      <w:tblStyleRowBandSize w:val="1"/>
      <w:tblStyleColBandSize w:val="1"/>
      <w:tblCellMar>
        <w:left w:w="115.0" w:type="dxa"/>
        <w:right w:w="115.0" w:type="dxa"/>
      </w:tblCellMar>
    </w:tblPr>
  </w:style>
  <w:style w:type="table" w:styleId="af3" w:customStyle="1">
    <w:basedOn w:val="TableNormal0"/>
    <w:tblPr>
      <w:tblStyleRowBandSize w:val="1"/>
      <w:tblStyleColBandSize w:val="1"/>
      <w:tblCellMar>
        <w:left w:w="115.0" w:type="dxa"/>
        <w:right w:w="115.0" w:type="dxa"/>
      </w:tblCellMar>
    </w:tblPr>
  </w:style>
  <w:style w:type="table" w:styleId="af4" w:customStyle="1">
    <w:basedOn w:val="TableNormal0"/>
    <w:tblPr>
      <w:tblStyleRowBandSize w:val="1"/>
      <w:tblStyleColBandSize w:val="1"/>
      <w:tblCellMar>
        <w:left w:w="115.0" w:type="dxa"/>
        <w:right w:w="115.0" w:type="dxa"/>
      </w:tblCellMar>
    </w:tblPr>
  </w:style>
  <w:style w:type="table" w:styleId="af5" w:customStyle="1">
    <w:basedOn w:val="TableNormal0"/>
    <w:tblPr>
      <w:tblStyleRowBandSize w:val="1"/>
      <w:tblStyleColBandSize w:val="1"/>
      <w:tblCellMar>
        <w:left w:w="115.0" w:type="dxa"/>
        <w:right w:w="115.0" w:type="dxa"/>
      </w:tblCellMar>
    </w:tblPr>
  </w:style>
  <w:style w:type="table" w:styleId="af6" w:customStyle="1">
    <w:basedOn w:val="TableNormal0"/>
    <w:tblPr>
      <w:tblStyleRowBandSize w:val="1"/>
      <w:tblStyleColBandSize w:val="1"/>
      <w:tblCellMar>
        <w:left w:w="115.0" w:type="dxa"/>
        <w:right w:w="115.0" w:type="dxa"/>
      </w:tblCellMar>
    </w:tbl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eader" Target="header3.xml"/><Relationship Id="rId10" Type="http://schemas.openxmlformats.org/officeDocument/2006/relationships/header" Target="header2.xml"/><Relationship Id="rId13" Type="http://schemas.openxmlformats.org/officeDocument/2006/relationships/footer" Target="footer1.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5.jpg"/><Relationship Id="rId8" Type="http://schemas.openxmlformats.org/officeDocument/2006/relationships/hyperlink" Target="https://drive.google.com/uc?export=download&amp;id=15zjD8gaZR22EZTLsUJsbY52ehNJIF1Rw"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4.jpg"/><Relationship Id="rId2"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RtMb6+cUVNb4rtkgBjtGJ2/5iYg==">CgMxLjAyCWguMzBqMHpsbDIJaC4zem55c2g3MgppZC4xZm9iOXRlMg5oLmd4OW1hZzR5aGo2aDIJaC4xN2RwOHZ1MghoLmdqZGd4czgAciExTnd1Q2VnZG9BbmI5TWpja0N6RE5KZFk1Ymx2M2szM0w=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2026-05-22T16:10:00Z</dcterms:created>
  <dc:creator>David Javier Plazas Velasquez</dc:creator>
</cp:coreProperties>
</file>