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9F16"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Circuito Balada (de Madrid a Roma)</w:t>
      </w:r>
    </w:p>
    <w:p w14:paraId="66089F17"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14 días / 12 noches</w:t>
      </w:r>
    </w:p>
    <w:p w14:paraId="66089F18"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1.605</w:t>
      </w:r>
      <w:r>
        <w:rPr>
          <w:rFonts w:ascii="Times New Roman" w:eastAsia="Times New Roman" w:hAnsi="Times New Roman" w:cs="Times New Roman"/>
          <w:b/>
          <w:color w:val="000000"/>
          <w:sz w:val="36"/>
          <w:szCs w:val="36"/>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w:t>
      </w:r>
    </w:p>
    <w:p w14:paraId="66089F19"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66089F1A"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Madrid – Burdeos –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 París – Lucerna – Zúrich – Verona – Venecia – Florencia – Roma.</w:t>
      </w:r>
    </w:p>
    <w:p w14:paraId="66089F1B" w14:textId="77777777" w:rsidR="00221DD7" w:rsidRDefault="001B1494">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6608A048" wp14:editId="6608A049">
            <wp:extent cx="5931433" cy="2718044"/>
            <wp:effectExtent l="0" t="0" r="0" b="0"/>
            <wp:docPr id="16341442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4167" b="4438"/>
                    <a:stretch>
                      <a:fillRect/>
                    </a:stretch>
                  </pic:blipFill>
                  <pic:spPr>
                    <a:xfrm>
                      <a:off x="0" y="0"/>
                      <a:ext cx="5931433" cy="2718044"/>
                    </a:xfrm>
                    <a:prstGeom prst="rect">
                      <a:avLst/>
                    </a:prstGeom>
                    <a:ln/>
                  </pic:spPr>
                </pic:pic>
              </a:graphicData>
            </a:graphic>
          </wp:inline>
        </w:drawing>
      </w:r>
    </w:p>
    <w:p w14:paraId="66089F1C" w14:textId="77777777" w:rsidR="00221DD7" w:rsidRDefault="001B1494">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ITINERARIO </w:t>
      </w:r>
      <w:r>
        <w:rPr>
          <w:rFonts w:ascii="Times New Roman" w:eastAsia="Times New Roman" w:hAnsi="Times New Roman" w:cs="Times New Roman"/>
          <w:b/>
        </w:rPr>
        <w:t>DE VIAJE</w:t>
      </w:r>
    </w:p>
    <w:p w14:paraId="66089F1D"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MADRID (viernes)</w:t>
      </w:r>
    </w:p>
    <w:p w14:paraId="66089F1E"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Noche a bordo.</w:t>
      </w:r>
    </w:p>
    <w:p w14:paraId="66089F1F"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20"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MADRID (sábado)</w:t>
      </w:r>
    </w:p>
    <w:p w14:paraId="66089F21"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Madrid-Barajas. Traslado al hotel. Alojamiento.</w:t>
      </w:r>
    </w:p>
    <w:p w14:paraId="66089F22"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23"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3: MADRID (domingo) </w:t>
      </w:r>
    </w:p>
    <w:p w14:paraId="66089F24"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lugares como la </w:t>
      </w:r>
      <w:r>
        <w:rPr>
          <w:rFonts w:ascii="Times New Roman" w:eastAsia="Times New Roman" w:hAnsi="Times New Roman" w:cs="Times New Roman"/>
          <w:b/>
          <w:color w:val="000000"/>
        </w:rPr>
        <w:t>Plaza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Finalizaremos en el </w:t>
      </w:r>
      <w:r>
        <w:rPr>
          <w:rFonts w:ascii="Times New Roman" w:eastAsia="Times New Roman" w:hAnsi="Times New Roman" w:cs="Times New Roman"/>
          <w:b/>
          <w:color w:val="000000"/>
        </w:rPr>
        <w:t>Madrid de los Austrias</w:t>
      </w:r>
      <w:r>
        <w:rPr>
          <w:rFonts w:ascii="Times New Roman" w:eastAsia="Times New Roman" w:hAnsi="Times New Roman" w:cs="Times New Roman"/>
          <w:color w:val="000000"/>
        </w:rPr>
        <w:t xml:space="preserve"> y encantos como la </w:t>
      </w:r>
      <w:r>
        <w:rPr>
          <w:rFonts w:ascii="Times New Roman" w:eastAsia="Times New Roman" w:hAnsi="Times New Roman" w:cs="Times New Roman"/>
          <w:b/>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darán un espléndido final a este recorrido por la capital. Tarde libre.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“Ciudad Imperial” de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xml:space="preserve">, donde apreciaremos el legado de las tres culturas: árabe, judía y cristiana, que supieron convivir en armonía. Alojamiento. </w:t>
      </w:r>
    </w:p>
    <w:p w14:paraId="66089F25"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26"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4: MADRID • BURDEOS (lunes) 690 km </w:t>
      </w:r>
    </w:p>
    <w:p w14:paraId="66089F27"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primera hora de la mañana. Pasando por las proximidades de la ciudad de </w:t>
      </w:r>
      <w:r>
        <w:rPr>
          <w:rFonts w:ascii="Times New Roman" w:eastAsia="Times New Roman" w:hAnsi="Times New Roman" w:cs="Times New Roman"/>
          <w:b/>
          <w:color w:val="000000"/>
        </w:rPr>
        <w:t>Burgos</w:t>
      </w:r>
      <w:r>
        <w:rPr>
          <w:rFonts w:ascii="Times New Roman" w:eastAsia="Times New Roman" w:hAnsi="Times New Roman" w:cs="Times New Roman"/>
          <w:color w:val="000000"/>
        </w:rPr>
        <w:t xml:space="preserve">, llegaremos a la frontera con Francia y continuaremos hasta </w:t>
      </w:r>
      <w:r>
        <w:rPr>
          <w:rFonts w:ascii="Times New Roman" w:eastAsia="Times New Roman" w:hAnsi="Times New Roman" w:cs="Times New Roman"/>
          <w:b/>
          <w:color w:val="000000"/>
        </w:rPr>
        <w:t>Burdeos</w:t>
      </w:r>
      <w:r>
        <w:rPr>
          <w:rFonts w:ascii="Times New Roman" w:eastAsia="Times New Roman" w:hAnsi="Times New Roman" w:cs="Times New Roman"/>
          <w:color w:val="000000"/>
        </w:rPr>
        <w:t xml:space="preserve">, capital de la región Nueva Aquitania. Resto del día libre. Alojamiento. </w:t>
      </w:r>
    </w:p>
    <w:p w14:paraId="66089F28"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66089F29"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5: BURDEOS • BLOIS • PARÍS (martes) 587 km </w:t>
      </w:r>
    </w:p>
    <w:p w14:paraId="66089F2A"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a continuación, salida hacia la “Ciudad de la Luz”, realizando en el camino una parada en </w:t>
      </w:r>
      <w:proofErr w:type="spellStart"/>
      <w:r>
        <w:rPr>
          <w:rFonts w:ascii="Times New Roman" w:eastAsia="Times New Roman" w:hAnsi="Times New Roman" w:cs="Times New Roman"/>
          <w:b/>
          <w:color w:val="000000"/>
        </w:rPr>
        <w:t>Blois</w:t>
      </w:r>
      <w:proofErr w:type="spellEnd"/>
      <w:r>
        <w:rPr>
          <w:rFonts w:ascii="Times New Roman" w:eastAsia="Times New Roman" w:hAnsi="Times New Roman" w:cs="Times New Roman"/>
          <w:color w:val="000000"/>
        </w:rPr>
        <w:t xml:space="preserve">. Disfrutaremos del encanto de una de las ciudades más impresionantes del </w:t>
      </w:r>
      <w:r>
        <w:rPr>
          <w:rFonts w:ascii="Times New Roman" w:eastAsia="Times New Roman" w:hAnsi="Times New Roman" w:cs="Times New Roman"/>
          <w:b/>
          <w:color w:val="000000"/>
        </w:rPr>
        <w:t>Valle del Loira</w:t>
      </w:r>
      <w:r>
        <w:rPr>
          <w:rFonts w:ascii="Times New Roman" w:eastAsia="Times New Roman" w:hAnsi="Times New Roman" w:cs="Times New Roman"/>
          <w:color w:val="000000"/>
        </w:rPr>
        <w:t xml:space="preserve">, conocido por su belleza y sus castillos. El </w:t>
      </w:r>
      <w:r>
        <w:rPr>
          <w:rFonts w:ascii="Times New Roman" w:eastAsia="Times New Roman" w:hAnsi="Times New Roman" w:cs="Times New Roman"/>
          <w:b/>
          <w:color w:val="000000"/>
        </w:rPr>
        <w:t>Castillo</w:t>
      </w:r>
      <w:r>
        <w:rPr>
          <w:rFonts w:ascii="Times New Roman" w:eastAsia="Times New Roman" w:hAnsi="Times New Roman" w:cs="Times New Roman"/>
          <w:color w:val="000000"/>
        </w:rPr>
        <w:t xml:space="preserve"> de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declarado Patrimonio de la Humanidad por la Unesco, es considerado uno de los más importantes de la región. Después del tiempo libre continuaremos hasta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una visita única en el mundo. Descubriremos París desde el río y </w:t>
      </w:r>
      <w:r>
        <w:rPr>
          <w:rFonts w:ascii="Times New Roman" w:eastAsia="Times New Roman" w:hAnsi="Times New Roman" w:cs="Times New Roman"/>
          <w:color w:val="000000"/>
        </w:rPr>
        <w:lastRenderedPageBreak/>
        <w:t xml:space="preserve">disfrutaremos de la impresionante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entre otros. Realmente un espectáculo inolvidable. </w:t>
      </w:r>
    </w:p>
    <w:p w14:paraId="66089F2B"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2C"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6: PARÍS (miércoles) </w:t>
      </w:r>
    </w:p>
    <w:p w14:paraId="66089F2D"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Inválidos,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como el “Barrio de los Pintores” por ser la cuna de los impresionistas. Sus pequeñas callejuelas albergan desde los más antiguos cabarets hasta la </w:t>
      </w:r>
      <w:r>
        <w:rPr>
          <w:rFonts w:ascii="Times New Roman" w:eastAsia="Times New Roman" w:hAnsi="Times New Roman" w:cs="Times New Roman"/>
          <w:b/>
          <w:color w:val="000000"/>
        </w:rPr>
        <w:t>Basílica del Sagrado Corazón</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de Jesús</w:t>
      </w:r>
      <w:r>
        <w:rPr>
          <w:rFonts w:ascii="Times New Roman" w:eastAsia="Times New Roman" w:hAnsi="Times New Roman" w:cs="Times New Roman"/>
          <w:color w:val="000000"/>
        </w:rPr>
        <w:t xml:space="preserve">. A continuación, realizaremos un paseo por el famoso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estudiantes de la zona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exterior, nuestro guía nos explicará sobre lo acontecido y las posibilidades que se abren ante la mayor obra de restauración del siglo XXI. Alojamiento. </w:t>
      </w:r>
    </w:p>
    <w:p w14:paraId="66089F2E"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2F"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7: PARÍS (jueves) </w:t>
      </w:r>
    </w:p>
    <w:p w14:paraId="66089F30"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Tarde libre y alojamiento. </w:t>
      </w:r>
    </w:p>
    <w:p w14:paraId="66089F31"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32"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8: PARÍS • LUCERNA • ZÚRICH (viernes) 720 km </w:t>
      </w:r>
    </w:p>
    <w:p w14:paraId="66089F33"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Suiza. Seguiremos hasta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ubicada a orillas del Lago de los Cuatro Cantones y el río </w:t>
      </w:r>
      <w:proofErr w:type="spellStart"/>
      <w:r>
        <w:rPr>
          <w:rFonts w:ascii="Times New Roman" w:eastAsia="Times New Roman" w:hAnsi="Times New Roman" w:cs="Times New Roman"/>
          <w:color w:val="000000"/>
        </w:rPr>
        <w:t>Reuss</w:t>
      </w:r>
      <w:proofErr w:type="spellEnd"/>
      <w:r>
        <w:rPr>
          <w:rFonts w:ascii="Times New Roman" w:eastAsia="Times New Roman" w:hAnsi="Times New Roman" w:cs="Times New Roman"/>
          <w:color w:val="000000"/>
        </w:rPr>
        <w:t xml:space="preserve">, con su conocido </w:t>
      </w:r>
      <w:r>
        <w:rPr>
          <w:rFonts w:ascii="Times New Roman" w:eastAsia="Times New Roman" w:hAnsi="Times New Roman" w:cs="Times New Roman"/>
          <w:b/>
          <w:color w:val="000000"/>
        </w:rPr>
        <w:t>Puente de la Capilla</w:t>
      </w:r>
      <w:r>
        <w:rPr>
          <w:rFonts w:ascii="Times New Roman" w:eastAsia="Times New Roman" w:hAnsi="Times New Roman" w:cs="Times New Roman"/>
          <w:color w:val="000000"/>
        </w:rPr>
        <w:t xml:space="preserve">. Disfrutaremos de tiempo libre y continuaremos hasta llegar 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Llegada al hotel y alojamiento. </w:t>
      </w:r>
    </w:p>
    <w:p w14:paraId="66089F34"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35"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9: ZÚRICH • VERONA • VENECIA (sábado) 540 km </w:t>
      </w:r>
    </w:p>
    <w:p w14:paraId="66089F36"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Pasaremos cerca de </w:t>
      </w:r>
      <w:r>
        <w:rPr>
          <w:rFonts w:ascii="Times New Roman" w:eastAsia="Times New Roman" w:hAnsi="Times New Roman" w:cs="Times New Roman"/>
          <w:b/>
          <w:color w:val="000000"/>
        </w:rPr>
        <w:t>Milán</w:t>
      </w:r>
      <w:r>
        <w:rPr>
          <w:rFonts w:ascii="Times New Roman" w:eastAsia="Times New Roman" w:hAnsi="Times New Roman" w:cs="Times New Roman"/>
          <w:color w:val="000000"/>
        </w:rPr>
        <w:t xml:space="preserve"> para llegar a la romántica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xml:space="preserve">. Llegada y alojamiento. </w:t>
      </w:r>
    </w:p>
    <w:p w14:paraId="66089F37"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38"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10: VENECIA • FLORENCIA (domingo) 260 km </w:t>
      </w:r>
    </w:p>
    <w:p w14:paraId="66089F39"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Puente de los Suspiros</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color w:val="000000"/>
        </w:rPr>
        <w:t>serenata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musical en góndolas</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Alojamiento. </w:t>
      </w:r>
    </w:p>
    <w:p w14:paraId="66089F3A"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3B"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11: FLORENCIA • ROMA (lunes) 275 km </w:t>
      </w:r>
    </w:p>
    <w:p w14:paraId="66089F3C"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por esta inigualable ciudad donde el arte nos sorprenderá a cada paso. Contemplaremos la combinación de hermosos mármoles en la fachada de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 de Giotto</w:t>
      </w:r>
      <w:r>
        <w:rPr>
          <w:rFonts w:ascii="Times New Roman" w:eastAsia="Times New Roman" w:hAnsi="Times New Roman" w:cs="Times New Roman"/>
          <w:color w:val="000000"/>
        </w:rPr>
        <w:t xml:space="preserve">. También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franciscana del mismo nombre. Más tarde, continuación 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xml:space="preserve">. Llegada y alojamiento. </w:t>
      </w:r>
    </w:p>
    <w:p w14:paraId="66089F3D"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rPr>
      </w:pPr>
    </w:p>
    <w:p w14:paraId="66089F3E" w14:textId="77777777" w:rsidR="00221DD7" w:rsidRDefault="0053454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w:t>
      </w:r>
      <w:r w:rsidR="001B1494">
        <w:rPr>
          <w:rFonts w:ascii="Times New Roman" w:eastAsia="Times New Roman" w:hAnsi="Times New Roman" w:cs="Times New Roman"/>
          <w:b/>
          <w:color w:val="000000"/>
        </w:rPr>
        <w:t xml:space="preserve">ÍA 12: ROMA (martes) </w:t>
      </w:r>
    </w:p>
    <w:p w14:paraId="66089F3F" w14:textId="77777777" w:rsidR="00F6438B" w:rsidRDefault="00F6438B" w:rsidP="00F6438B">
      <w:pPr>
        <w:spacing w:after="0" w:line="240" w:lineRule="auto"/>
        <w:jc w:val="both"/>
        <w:rPr>
          <w:rFonts w:ascii="Times New Roman" w:eastAsia="Times New Roman" w:hAnsi="Times New Roman" w:cs="Times New Roman"/>
          <w:color w:val="000000"/>
        </w:rPr>
      </w:pPr>
      <w:r w:rsidRPr="00351D32">
        <w:rPr>
          <w:rFonts w:ascii="Times New Roman" w:eastAsia="Times New Roman" w:hAnsi="Times New Roman" w:cs="Times New Roman"/>
          <w:color w:val="000000"/>
        </w:rPr>
        <w:t xml:space="preserve">Después del desayuno realizaremos la visita de la ciudad. Admiraremos la inconfundible figura del </w:t>
      </w:r>
      <w:r w:rsidRPr="00351D32">
        <w:rPr>
          <w:rFonts w:ascii="Times New Roman" w:eastAsia="Times New Roman" w:hAnsi="Times New Roman" w:cs="Times New Roman"/>
          <w:b/>
          <w:color w:val="000000"/>
        </w:rPr>
        <w:t>Anfiteatro Flavio,</w:t>
      </w:r>
      <w:r w:rsidRPr="00351D32">
        <w:rPr>
          <w:rFonts w:ascii="Times New Roman" w:eastAsia="Times New Roman" w:hAnsi="Times New Roman" w:cs="Times New Roman"/>
          <w:color w:val="000000"/>
        </w:rPr>
        <w:t xml:space="preserve"> más conocido como “</w:t>
      </w:r>
      <w:r w:rsidRPr="00351D32">
        <w:rPr>
          <w:rFonts w:ascii="Times New Roman" w:eastAsia="Times New Roman" w:hAnsi="Times New Roman" w:cs="Times New Roman"/>
          <w:b/>
          <w:color w:val="000000"/>
        </w:rPr>
        <w:t>El Coliseo</w:t>
      </w:r>
      <w:r w:rsidRPr="00351D32">
        <w:rPr>
          <w:rFonts w:ascii="Times New Roman" w:eastAsia="Times New Roman" w:hAnsi="Times New Roman" w:cs="Times New Roman"/>
          <w:color w:val="000000"/>
        </w:rPr>
        <w:t xml:space="preserve">”. Pasaremos también por el </w:t>
      </w:r>
      <w:r w:rsidRPr="00351D32">
        <w:rPr>
          <w:rFonts w:ascii="Times New Roman" w:eastAsia="Times New Roman" w:hAnsi="Times New Roman" w:cs="Times New Roman"/>
          <w:b/>
          <w:color w:val="000000"/>
        </w:rPr>
        <w:t>Circo Máximo</w:t>
      </w:r>
      <w:r w:rsidRPr="00351D32">
        <w:rPr>
          <w:rFonts w:ascii="Times New Roman" w:eastAsia="Times New Roman" w:hAnsi="Times New Roman" w:cs="Times New Roman"/>
          <w:color w:val="000000"/>
        </w:rPr>
        <w:t xml:space="preserve"> y la </w:t>
      </w:r>
      <w:r w:rsidRPr="00351D32">
        <w:rPr>
          <w:rFonts w:ascii="Times New Roman" w:eastAsia="Times New Roman" w:hAnsi="Times New Roman" w:cs="Times New Roman"/>
          <w:b/>
          <w:color w:val="000000"/>
        </w:rPr>
        <w:t xml:space="preserve">Basílica patriarcal de Santa María la Mayor. </w:t>
      </w:r>
      <w:r w:rsidRPr="00351D32">
        <w:rPr>
          <w:rFonts w:ascii="Times New Roman" w:eastAsia="Times New Roman" w:hAnsi="Times New Roman" w:cs="Times New Roman"/>
          <w:color w:val="000000"/>
        </w:rPr>
        <w:t xml:space="preserve">A continuación, atravesando el </w:t>
      </w:r>
      <w:r w:rsidRPr="00351D32">
        <w:rPr>
          <w:rFonts w:ascii="Times New Roman" w:eastAsia="Times New Roman" w:hAnsi="Times New Roman" w:cs="Times New Roman"/>
          <w:b/>
          <w:color w:val="000000"/>
        </w:rPr>
        <w:t>río</w:t>
      </w:r>
      <w:r w:rsidRPr="00351D32">
        <w:rPr>
          <w:rFonts w:ascii="Times New Roman" w:eastAsia="Times New Roman" w:hAnsi="Times New Roman" w:cs="Times New Roman"/>
          <w:color w:val="000000"/>
        </w:rPr>
        <w:t xml:space="preserve"> </w:t>
      </w:r>
      <w:r w:rsidRPr="00351D32">
        <w:rPr>
          <w:rFonts w:ascii="Times New Roman" w:eastAsia="Times New Roman" w:hAnsi="Times New Roman" w:cs="Times New Roman"/>
          <w:b/>
          <w:color w:val="000000"/>
        </w:rPr>
        <w:t>Tíber</w:t>
      </w:r>
      <w:r w:rsidRPr="00351D32">
        <w:rPr>
          <w:rFonts w:ascii="Times New Roman" w:eastAsia="Times New Roman" w:hAnsi="Times New Roman" w:cs="Times New Roman"/>
          <w:color w:val="000000"/>
        </w:rPr>
        <w:t xml:space="preserve">, llegaremos al </w:t>
      </w:r>
      <w:r w:rsidRPr="00351D32">
        <w:rPr>
          <w:rFonts w:ascii="Times New Roman" w:eastAsia="Times New Roman" w:hAnsi="Times New Roman" w:cs="Times New Roman"/>
          <w:b/>
          <w:color w:val="000000"/>
        </w:rPr>
        <w:t>Vaticano</w:t>
      </w:r>
      <w:r w:rsidRPr="00351D32">
        <w:rPr>
          <w:rFonts w:ascii="Times New Roman" w:eastAsia="Times New Roman" w:hAnsi="Times New Roman" w:cs="Times New Roman"/>
          <w:color w:val="000000"/>
        </w:rPr>
        <w:t xml:space="preserve">. Tiempo libre. A </w:t>
      </w:r>
      <w:r w:rsidRPr="00351D32">
        <w:rPr>
          <w:rFonts w:ascii="Times New Roman" w:eastAsia="Times New Roman" w:hAnsi="Times New Roman" w:cs="Times New Roman"/>
          <w:color w:val="000000"/>
        </w:rPr>
        <w:lastRenderedPageBreak/>
        <w:t xml:space="preserve">continuación, les propondremos la excursión </w:t>
      </w:r>
      <w:r w:rsidRPr="00351D32">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 la </w:t>
      </w:r>
      <w:r w:rsidRPr="00351D32">
        <w:rPr>
          <w:rFonts w:ascii="Times New Roman" w:eastAsia="Times New Roman" w:hAnsi="Times New Roman" w:cs="Times New Roman"/>
          <w:b/>
          <w:color w:val="000000"/>
        </w:rPr>
        <w:t>Roma Barroca</w:t>
      </w:r>
      <w:r w:rsidRPr="00351D32">
        <w:rPr>
          <w:rFonts w:ascii="Times New Roman" w:eastAsia="Times New Roman" w:hAnsi="Times New Roman" w:cs="Times New Roman"/>
          <w:color w:val="000000"/>
        </w:rPr>
        <w:t xml:space="preserve">, descendiendo del bus cerca del Coliseo para admirar esta obra incomparable con 2000 años de historia. Tras las explicaciones de nuestro guía y del tiempo libre para tomar las mejores fotos de recuerdo, pasearemos hasta la </w:t>
      </w:r>
      <w:r w:rsidRPr="00483761">
        <w:rPr>
          <w:rFonts w:ascii="Times New Roman" w:eastAsia="Times New Roman" w:hAnsi="Times New Roman" w:cs="Times New Roman"/>
          <w:b/>
          <w:color w:val="000000"/>
        </w:rPr>
        <w:t>Fontana de Trevi</w:t>
      </w:r>
      <w:r w:rsidRPr="00351D32">
        <w:rPr>
          <w:rFonts w:ascii="Times New Roman" w:eastAsia="Times New Roman" w:hAnsi="Times New Roman" w:cs="Times New Roman"/>
          <w:color w:val="000000"/>
        </w:rPr>
        <w:t xml:space="preserve">. Descubriremos el </w:t>
      </w:r>
      <w:r w:rsidRPr="00483761">
        <w:rPr>
          <w:rFonts w:ascii="Times New Roman" w:eastAsia="Times New Roman" w:hAnsi="Times New Roman" w:cs="Times New Roman"/>
          <w:b/>
          <w:color w:val="000000"/>
        </w:rPr>
        <w:t xml:space="preserve">Panteón de Agripa y la Plaza </w:t>
      </w:r>
      <w:proofErr w:type="spellStart"/>
      <w:r w:rsidRPr="00483761">
        <w:rPr>
          <w:rFonts w:ascii="Times New Roman" w:eastAsia="Times New Roman" w:hAnsi="Times New Roman" w:cs="Times New Roman"/>
          <w:b/>
          <w:color w:val="000000"/>
        </w:rPr>
        <w:t>Navona</w:t>
      </w:r>
      <w:proofErr w:type="spellEnd"/>
      <w:r w:rsidRPr="00351D32">
        <w:rPr>
          <w:rFonts w:ascii="Times New Roman" w:eastAsia="Times New Roman" w:hAnsi="Times New Roman" w:cs="Times New Roman"/>
          <w:color w:val="000000"/>
        </w:rPr>
        <w:t xml:space="preserve">, situada en el emplazamiento de lo que fue el estadio </w:t>
      </w:r>
      <w:r w:rsidRPr="00483761">
        <w:rPr>
          <w:rFonts w:ascii="Times New Roman" w:eastAsia="Times New Roman" w:hAnsi="Times New Roman" w:cs="Times New Roman"/>
          <w:b/>
          <w:color w:val="000000"/>
        </w:rPr>
        <w:t>Domiciano</w:t>
      </w:r>
      <w:r w:rsidRPr="00351D32">
        <w:rPr>
          <w:rFonts w:ascii="Times New Roman" w:eastAsia="Times New Roman" w:hAnsi="Times New Roman" w:cs="Times New Roman"/>
          <w:color w:val="000000"/>
        </w:rPr>
        <w:t xml:space="preserve">, y es hoy punto de encuentro para turistas y romanos. Por la tarde, les propondremos realizar la excursión </w:t>
      </w:r>
      <w:r w:rsidRPr="00483761">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al Estado más pequeño del mundo con apenas 44 hectáreas, pero con un patrimonio cultural universal inconmensurable. Esta visita nos llevará por la grandeza de los </w:t>
      </w:r>
      <w:r w:rsidRPr="00483761">
        <w:rPr>
          <w:rFonts w:ascii="Times New Roman" w:eastAsia="Times New Roman" w:hAnsi="Times New Roman" w:cs="Times New Roman"/>
          <w:b/>
          <w:color w:val="000000"/>
        </w:rPr>
        <w:t>Museos Vaticanos</w:t>
      </w:r>
      <w:r w:rsidRPr="00351D32">
        <w:rPr>
          <w:rFonts w:ascii="Times New Roman" w:eastAsia="Times New Roman" w:hAnsi="Times New Roman" w:cs="Times New Roman"/>
          <w:color w:val="000000"/>
        </w:rPr>
        <w:t xml:space="preserve"> (con entrada preferente) hasta llegar a la </w:t>
      </w:r>
      <w:r w:rsidRPr="00483761">
        <w:rPr>
          <w:rFonts w:ascii="Times New Roman" w:eastAsia="Times New Roman" w:hAnsi="Times New Roman" w:cs="Times New Roman"/>
          <w:b/>
          <w:color w:val="000000"/>
        </w:rPr>
        <w:t>Capilla Sixtina.</w:t>
      </w:r>
      <w:r w:rsidRPr="00351D32">
        <w:rPr>
          <w:rFonts w:ascii="Times New Roman" w:eastAsia="Times New Roman" w:hAnsi="Times New Roman" w:cs="Times New Roman"/>
          <w:color w:val="000000"/>
        </w:rPr>
        <w:t xml:space="preserve"> Admiraremos los dos momentos de Miguel Ángel: la Bóveda (con 33 años) y El Juicio Final (ya con 60 años). Alojamiento.</w:t>
      </w:r>
    </w:p>
    <w:p w14:paraId="66089F40"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41"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13: ROMA (miércoles) </w:t>
      </w:r>
    </w:p>
    <w:p w14:paraId="66089F42"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 o Nápoles y Pompeya (de acuerdo a la temporada)</w:t>
      </w:r>
      <w:r>
        <w:rPr>
          <w:rFonts w:ascii="Times New Roman" w:eastAsia="Times New Roman" w:hAnsi="Times New Roman" w:cs="Times New Roman"/>
          <w:color w:val="000000"/>
        </w:rPr>
        <w:t>. Alojamiento.</w:t>
      </w:r>
    </w:p>
    <w:p w14:paraId="66089F43"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9F44"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14: ROMA (jueves) </w:t>
      </w:r>
    </w:p>
    <w:p w14:paraId="66089F45"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66089F46" w14:textId="77777777" w:rsidR="00221DD7" w:rsidRDefault="00221DD7">
      <w:pPr>
        <w:pBdr>
          <w:top w:val="nil"/>
          <w:left w:val="nil"/>
          <w:bottom w:val="nil"/>
          <w:right w:val="nil"/>
          <w:between w:val="nil"/>
        </w:pBdr>
        <w:spacing w:after="0" w:line="240" w:lineRule="auto"/>
        <w:rPr>
          <w:rFonts w:ascii="Times New Roman" w:eastAsia="Times New Roman" w:hAnsi="Times New Roman" w:cs="Times New Roman"/>
          <w:color w:val="000000"/>
        </w:rPr>
      </w:pPr>
    </w:p>
    <w:p w14:paraId="66089F47" w14:textId="77777777" w:rsidR="00221DD7" w:rsidRDefault="001B1494">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66089F48" w14:textId="77777777" w:rsidR="00221DD7" w:rsidRDefault="00221DD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66089F49"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66089F4A" w14:textId="77777777" w:rsidR="00221DD7" w:rsidRDefault="001B1494">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w:t>
      </w:r>
      <w:r>
        <w:rPr>
          <w:rFonts w:ascii="Times New Roman" w:eastAsia="Times New Roman" w:hAnsi="Times New Roman" w:cs="Times New Roman"/>
        </w:rPr>
        <w:t xml:space="preserve"> </w:t>
      </w:r>
      <w:r>
        <w:rPr>
          <w:rFonts w:ascii="Times New Roman" w:eastAsia="Times New Roman" w:hAnsi="Times New Roman" w:cs="Times New Roman"/>
          <w:color w:val="000000"/>
        </w:rPr>
        <w:t>noches en París, 1 noche en Zúrich, 1 noche en Venecia, 1 noche en Florencia y 3 noches en Roma, en hoteles de categoría turista mencionados o similares.</w:t>
      </w:r>
    </w:p>
    <w:p w14:paraId="66089F4B" w14:textId="77777777" w:rsidR="00221DD7" w:rsidRDefault="001B1494">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diario en los hoteles. </w:t>
      </w:r>
    </w:p>
    <w:p w14:paraId="66089F4C" w14:textId="77777777" w:rsidR="00221DD7" w:rsidRDefault="001B1494">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Adolfo Suárez, Madrid-Barajas – Hotel previsto o similar en París, en horario diurno y en servicio compartido. </w:t>
      </w:r>
    </w:p>
    <w:p w14:paraId="66089F4D" w14:textId="77777777" w:rsidR="00221DD7" w:rsidRDefault="001B1494">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Madrid, París, Florencia y Roma, en servicio compartido y con guías locales.  </w:t>
      </w:r>
    </w:p>
    <w:p w14:paraId="66089F4E" w14:textId="77777777" w:rsidR="00221DD7" w:rsidRDefault="001B1494">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el recorrido (equipaje permitido por pasajero: 1 maleta de 23 Kg y 1 morral personal de 8 Kg).</w:t>
      </w:r>
    </w:p>
    <w:p w14:paraId="66089F4F" w14:textId="77777777" w:rsidR="00221DD7" w:rsidRDefault="001B1494">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66089F50" w14:textId="77777777" w:rsidR="00221DD7" w:rsidRDefault="001B1494">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66089F51" w14:textId="77777777" w:rsidR="00221DD7" w:rsidRDefault="001B1494">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66089F52" w14:textId="77777777" w:rsidR="00221DD7" w:rsidRDefault="00221DD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66089F53"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66089F54" w14:textId="54E0833C"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FB608E">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66089F55" w14:textId="77777777" w:rsidR="00221DD7" w:rsidRDefault="001B1494">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66089F56" w14:textId="77777777"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66089F57" w14:textId="77777777"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66089F58" w14:textId="77777777"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66089F59" w14:textId="77777777"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66089F5A" w14:textId="77777777"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66089F5B" w14:textId="77777777" w:rsidR="00221DD7" w:rsidRDefault="001B149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66089F5C" w14:textId="77777777" w:rsidR="00221DD7" w:rsidRDefault="001B1494">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66089F5D" w14:textId="77777777" w:rsidR="00221DD7" w:rsidRDefault="001B1494">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 de Roma.</w:t>
      </w:r>
    </w:p>
    <w:p w14:paraId="66089F5F" w14:textId="77777777" w:rsidR="00221DD7" w:rsidRDefault="001B1494">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66089F60" w14:textId="77777777" w:rsidR="00221DD7" w:rsidRDefault="00221DD7">
      <w:pPr>
        <w:pBdr>
          <w:top w:val="nil"/>
          <w:left w:val="nil"/>
          <w:bottom w:val="nil"/>
          <w:right w:val="nil"/>
          <w:between w:val="nil"/>
        </w:pBdr>
        <w:spacing w:after="0" w:line="240" w:lineRule="auto"/>
        <w:rPr>
          <w:color w:val="000000"/>
        </w:rPr>
      </w:pPr>
    </w:p>
    <w:tbl>
      <w:tblPr>
        <w:tblW w:w="8060" w:type="dxa"/>
        <w:jc w:val="center"/>
        <w:tblCellMar>
          <w:left w:w="70" w:type="dxa"/>
          <w:right w:w="70" w:type="dxa"/>
        </w:tblCellMar>
        <w:tblLook w:val="04A0" w:firstRow="1" w:lastRow="0" w:firstColumn="1" w:lastColumn="0" w:noHBand="0" w:noVBand="1"/>
      </w:tblPr>
      <w:tblGrid>
        <w:gridCol w:w="2880"/>
        <w:gridCol w:w="1420"/>
        <w:gridCol w:w="1360"/>
        <w:gridCol w:w="1200"/>
        <w:gridCol w:w="1200"/>
      </w:tblGrid>
      <w:tr w:rsidR="00F6438B" w:rsidRPr="00F6438B" w14:paraId="66089F66" w14:textId="77777777" w:rsidTr="00F6438B">
        <w:trPr>
          <w:trHeight w:val="560"/>
          <w:jc w:val="center"/>
        </w:trPr>
        <w:tc>
          <w:tcPr>
            <w:tcW w:w="2880"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6089F61" w14:textId="77777777" w:rsidR="00F6438B" w:rsidRPr="00F6438B" w:rsidRDefault="00F6438B" w:rsidP="00F6438B">
            <w:pPr>
              <w:spacing w:after="0" w:line="240" w:lineRule="auto"/>
              <w:jc w:val="center"/>
              <w:rPr>
                <w:rFonts w:ascii="Times New Roman" w:eastAsia="Times New Roman" w:hAnsi="Times New Roman" w:cs="Times New Roman"/>
                <w:b/>
                <w:bCs/>
                <w:color w:val="000000"/>
              </w:rPr>
            </w:pPr>
            <w:r w:rsidRPr="00F6438B">
              <w:rPr>
                <w:rFonts w:ascii="Times New Roman" w:eastAsia="Times New Roman" w:hAnsi="Times New Roman" w:cs="Times New Roman"/>
                <w:b/>
                <w:bCs/>
                <w:color w:val="000000"/>
              </w:rPr>
              <w:t>Precio por persona, en dólares americanos (USD)</w:t>
            </w:r>
          </w:p>
        </w:tc>
        <w:tc>
          <w:tcPr>
            <w:tcW w:w="142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66089F62" w14:textId="77777777" w:rsidR="00F6438B" w:rsidRPr="00F6438B" w:rsidRDefault="00F6438B" w:rsidP="00F6438B">
            <w:pPr>
              <w:spacing w:after="0" w:line="240" w:lineRule="auto"/>
              <w:jc w:val="center"/>
              <w:rPr>
                <w:rFonts w:ascii="Times New Roman" w:eastAsia="Times New Roman" w:hAnsi="Times New Roman" w:cs="Times New Roman"/>
                <w:b/>
                <w:bCs/>
                <w:color w:val="000000"/>
              </w:rPr>
            </w:pPr>
            <w:r w:rsidRPr="00F6438B">
              <w:rPr>
                <w:rFonts w:ascii="Times New Roman" w:eastAsia="Times New Roman" w:hAnsi="Times New Roman" w:cs="Times New Roman"/>
                <w:b/>
                <w:bCs/>
                <w:color w:val="000000"/>
              </w:rPr>
              <w:t>Sal. Especial 01 Ene</w:t>
            </w:r>
          </w:p>
        </w:tc>
        <w:tc>
          <w:tcPr>
            <w:tcW w:w="136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66089F63" w14:textId="77777777" w:rsidR="00F6438B" w:rsidRPr="00F6438B" w:rsidRDefault="00F6438B" w:rsidP="00F6438B">
            <w:pPr>
              <w:spacing w:after="0" w:line="240" w:lineRule="auto"/>
              <w:jc w:val="center"/>
              <w:rPr>
                <w:rFonts w:ascii="Times New Roman" w:eastAsia="Times New Roman" w:hAnsi="Times New Roman" w:cs="Times New Roman"/>
                <w:b/>
                <w:bCs/>
                <w:color w:val="000000"/>
              </w:rPr>
            </w:pPr>
            <w:r w:rsidRPr="00F6438B">
              <w:rPr>
                <w:rFonts w:ascii="Times New Roman" w:eastAsia="Times New Roman" w:hAnsi="Times New Roman" w:cs="Times New Roman"/>
                <w:b/>
                <w:bCs/>
                <w:color w:val="000000"/>
              </w:rPr>
              <w:t>Baja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66089F64" w14:textId="77777777" w:rsidR="00F6438B" w:rsidRPr="00F6438B" w:rsidRDefault="00F6438B" w:rsidP="00F6438B">
            <w:pPr>
              <w:spacing w:after="0" w:line="240" w:lineRule="auto"/>
              <w:jc w:val="center"/>
              <w:rPr>
                <w:rFonts w:ascii="Times New Roman" w:eastAsia="Times New Roman" w:hAnsi="Times New Roman" w:cs="Times New Roman"/>
                <w:b/>
                <w:bCs/>
                <w:color w:val="000000"/>
              </w:rPr>
            </w:pPr>
            <w:r w:rsidRPr="00F6438B">
              <w:rPr>
                <w:rFonts w:ascii="Times New Roman" w:eastAsia="Times New Roman" w:hAnsi="Times New Roman" w:cs="Times New Roman"/>
                <w:b/>
                <w:bCs/>
                <w:color w:val="000000"/>
              </w:rPr>
              <w:t>Media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66089F65" w14:textId="77777777" w:rsidR="00F6438B" w:rsidRPr="00F6438B" w:rsidRDefault="00F6438B" w:rsidP="00F6438B">
            <w:pPr>
              <w:spacing w:after="0" w:line="240" w:lineRule="auto"/>
              <w:jc w:val="center"/>
              <w:rPr>
                <w:rFonts w:ascii="Times New Roman" w:eastAsia="Times New Roman" w:hAnsi="Times New Roman" w:cs="Times New Roman"/>
                <w:b/>
                <w:bCs/>
                <w:color w:val="000000"/>
              </w:rPr>
            </w:pPr>
            <w:r w:rsidRPr="00F6438B">
              <w:rPr>
                <w:rFonts w:ascii="Times New Roman" w:eastAsia="Times New Roman" w:hAnsi="Times New Roman" w:cs="Times New Roman"/>
                <w:b/>
                <w:bCs/>
                <w:color w:val="000000"/>
              </w:rPr>
              <w:t>Alta</w:t>
            </w:r>
          </w:p>
        </w:tc>
      </w:tr>
      <w:tr w:rsidR="00F6438B" w:rsidRPr="00F6438B" w14:paraId="66089F6C" w14:textId="77777777" w:rsidTr="00F6438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6089F67"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Acomodación Sencilla</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66089F68"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USD 2.390</w:t>
            </w:r>
          </w:p>
        </w:tc>
        <w:tc>
          <w:tcPr>
            <w:tcW w:w="1360" w:type="dxa"/>
            <w:tcBorders>
              <w:top w:val="nil"/>
              <w:left w:val="nil"/>
              <w:bottom w:val="single" w:sz="4" w:space="0" w:color="auto"/>
              <w:right w:val="single" w:sz="4" w:space="0" w:color="auto"/>
            </w:tcBorders>
            <w:shd w:val="clear" w:color="auto" w:fill="auto"/>
            <w:vAlign w:val="center"/>
            <w:hideMark/>
          </w:tcPr>
          <w:p w14:paraId="66089F69" w14:textId="77777777" w:rsidR="00F6438B" w:rsidRPr="004D70D7" w:rsidRDefault="00F6438B" w:rsidP="00F6438B">
            <w:pPr>
              <w:spacing w:after="0" w:line="240" w:lineRule="auto"/>
              <w:jc w:val="center"/>
              <w:rPr>
                <w:rFonts w:ascii="Times New Roman" w:eastAsia="Times New Roman" w:hAnsi="Times New Roman" w:cs="Times New Roman"/>
                <w:color w:val="0070C0"/>
              </w:rPr>
            </w:pPr>
            <w:r w:rsidRPr="004D70D7">
              <w:rPr>
                <w:rFonts w:ascii="Times New Roman" w:eastAsia="Times New Roman" w:hAnsi="Times New Roman" w:cs="Times New Roman"/>
                <w:color w:val="0070C0"/>
              </w:rPr>
              <w:t>USD 2.464</w:t>
            </w:r>
          </w:p>
        </w:tc>
        <w:tc>
          <w:tcPr>
            <w:tcW w:w="1200" w:type="dxa"/>
            <w:tcBorders>
              <w:top w:val="nil"/>
              <w:left w:val="nil"/>
              <w:bottom w:val="single" w:sz="4" w:space="0" w:color="auto"/>
              <w:right w:val="single" w:sz="4" w:space="0" w:color="auto"/>
            </w:tcBorders>
            <w:shd w:val="clear" w:color="auto" w:fill="auto"/>
            <w:vAlign w:val="center"/>
            <w:hideMark/>
          </w:tcPr>
          <w:p w14:paraId="66089F6A" w14:textId="77777777" w:rsidR="00F6438B" w:rsidRPr="00F6438B" w:rsidRDefault="00F6438B" w:rsidP="00F6438B">
            <w:pPr>
              <w:spacing w:after="0" w:line="240" w:lineRule="auto"/>
              <w:jc w:val="center"/>
              <w:rPr>
                <w:rFonts w:ascii="Times New Roman" w:eastAsia="Times New Roman" w:hAnsi="Times New Roman" w:cs="Times New Roman"/>
                <w:color w:val="FFC000"/>
              </w:rPr>
            </w:pPr>
            <w:r w:rsidRPr="00F6438B">
              <w:rPr>
                <w:rFonts w:ascii="Times New Roman" w:eastAsia="Times New Roman" w:hAnsi="Times New Roman" w:cs="Times New Roman"/>
                <w:color w:val="FFC000"/>
              </w:rPr>
              <w:t>USD 2.611</w:t>
            </w:r>
          </w:p>
        </w:tc>
        <w:tc>
          <w:tcPr>
            <w:tcW w:w="1200" w:type="dxa"/>
            <w:tcBorders>
              <w:top w:val="nil"/>
              <w:left w:val="nil"/>
              <w:bottom w:val="single" w:sz="4" w:space="0" w:color="auto"/>
              <w:right w:val="single" w:sz="4" w:space="0" w:color="auto"/>
            </w:tcBorders>
            <w:shd w:val="clear" w:color="auto" w:fill="auto"/>
            <w:vAlign w:val="center"/>
            <w:hideMark/>
          </w:tcPr>
          <w:p w14:paraId="66089F6B"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USD 2.749</w:t>
            </w:r>
          </w:p>
        </w:tc>
      </w:tr>
      <w:tr w:rsidR="00F6438B" w:rsidRPr="00F6438B" w14:paraId="66089F72" w14:textId="77777777" w:rsidTr="00F6438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6089F6D"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Acomodación Doble o triple</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66089F6E" w14:textId="77777777" w:rsidR="00F6438B" w:rsidRPr="00F6438B" w:rsidRDefault="00F6438B" w:rsidP="00F6438B">
            <w:pPr>
              <w:spacing w:after="0" w:line="240" w:lineRule="auto"/>
              <w:jc w:val="center"/>
              <w:rPr>
                <w:rFonts w:ascii="Times New Roman" w:eastAsia="Times New Roman" w:hAnsi="Times New Roman" w:cs="Times New Roman"/>
                <w:b/>
                <w:color w:val="000000"/>
              </w:rPr>
            </w:pPr>
            <w:r w:rsidRPr="00F6438B">
              <w:rPr>
                <w:rFonts w:ascii="Times New Roman" w:eastAsia="Times New Roman" w:hAnsi="Times New Roman" w:cs="Times New Roman"/>
                <w:b/>
                <w:color w:val="000000"/>
              </w:rPr>
              <w:t>USD 1.605</w:t>
            </w:r>
          </w:p>
        </w:tc>
        <w:tc>
          <w:tcPr>
            <w:tcW w:w="1360" w:type="dxa"/>
            <w:tcBorders>
              <w:top w:val="nil"/>
              <w:left w:val="nil"/>
              <w:bottom w:val="single" w:sz="4" w:space="0" w:color="auto"/>
              <w:right w:val="single" w:sz="4" w:space="0" w:color="auto"/>
            </w:tcBorders>
            <w:shd w:val="clear" w:color="auto" w:fill="auto"/>
            <w:vAlign w:val="center"/>
            <w:hideMark/>
          </w:tcPr>
          <w:p w14:paraId="66089F6F" w14:textId="77777777" w:rsidR="00F6438B" w:rsidRPr="004D70D7" w:rsidRDefault="00F6438B" w:rsidP="00F6438B">
            <w:pPr>
              <w:spacing w:after="0" w:line="240" w:lineRule="auto"/>
              <w:jc w:val="center"/>
              <w:rPr>
                <w:rFonts w:ascii="Times New Roman" w:eastAsia="Times New Roman" w:hAnsi="Times New Roman" w:cs="Times New Roman"/>
                <w:color w:val="0070C0"/>
              </w:rPr>
            </w:pPr>
            <w:r w:rsidRPr="004D70D7">
              <w:rPr>
                <w:rFonts w:ascii="Times New Roman" w:eastAsia="Times New Roman" w:hAnsi="Times New Roman" w:cs="Times New Roman"/>
                <w:color w:val="0070C0"/>
              </w:rPr>
              <w:t>USD 1.655</w:t>
            </w:r>
          </w:p>
        </w:tc>
        <w:tc>
          <w:tcPr>
            <w:tcW w:w="1200" w:type="dxa"/>
            <w:tcBorders>
              <w:top w:val="nil"/>
              <w:left w:val="nil"/>
              <w:bottom w:val="single" w:sz="4" w:space="0" w:color="auto"/>
              <w:right w:val="single" w:sz="4" w:space="0" w:color="auto"/>
            </w:tcBorders>
            <w:shd w:val="clear" w:color="auto" w:fill="auto"/>
            <w:vAlign w:val="center"/>
            <w:hideMark/>
          </w:tcPr>
          <w:p w14:paraId="66089F70" w14:textId="77777777" w:rsidR="00F6438B" w:rsidRPr="00F6438B" w:rsidRDefault="00F6438B" w:rsidP="00F6438B">
            <w:pPr>
              <w:spacing w:after="0" w:line="240" w:lineRule="auto"/>
              <w:jc w:val="center"/>
              <w:rPr>
                <w:rFonts w:ascii="Times New Roman" w:eastAsia="Times New Roman" w:hAnsi="Times New Roman" w:cs="Times New Roman"/>
                <w:color w:val="FFC000"/>
              </w:rPr>
            </w:pPr>
            <w:r w:rsidRPr="00F6438B">
              <w:rPr>
                <w:rFonts w:ascii="Times New Roman" w:eastAsia="Times New Roman" w:hAnsi="Times New Roman" w:cs="Times New Roman"/>
                <w:color w:val="FFC000"/>
              </w:rPr>
              <w:t>USD 1.715</w:t>
            </w:r>
          </w:p>
        </w:tc>
        <w:tc>
          <w:tcPr>
            <w:tcW w:w="1200" w:type="dxa"/>
            <w:tcBorders>
              <w:top w:val="nil"/>
              <w:left w:val="nil"/>
              <w:bottom w:val="single" w:sz="4" w:space="0" w:color="auto"/>
              <w:right w:val="single" w:sz="4" w:space="0" w:color="auto"/>
            </w:tcBorders>
            <w:shd w:val="clear" w:color="auto" w:fill="auto"/>
            <w:vAlign w:val="center"/>
            <w:hideMark/>
          </w:tcPr>
          <w:p w14:paraId="66089F71"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USD 1.785</w:t>
            </w:r>
          </w:p>
        </w:tc>
      </w:tr>
      <w:tr w:rsidR="00F6438B" w:rsidRPr="00F6438B" w14:paraId="66089F78" w14:textId="77777777" w:rsidTr="00F6438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6089F73"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Menores 4 a 7 años</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66089F74"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USD 1.284</w:t>
            </w:r>
          </w:p>
        </w:tc>
        <w:tc>
          <w:tcPr>
            <w:tcW w:w="1360" w:type="dxa"/>
            <w:tcBorders>
              <w:top w:val="nil"/>
              <w:left w:val="nil"/>
              <w:bottom w:val="single" w:sz="4" w:space="0" w:color="auto"/>
              <w:right w:val="single" w:sz="4" w:space="0" w:color="auto"/>
            </w:tcBorders>
            <w:shd w:val="clear" w:color="auto" w:fill="auto"/>
            <w:vAlign w:val="center"/>
            <w:hideMark/>
          </w:tcPr>
          <w:p w14:paraId="66089F75" w14:textId="77777777" w:rsidR="00F6438B" w:rsidRPr="004D70D7" w:rsidRDefault="00F6438B" w:rsidP="00F6438B">
            <w:pPr>
              <w:spacing w:after="0" w:line="240" w:lineRule="auto"/>
              <w:jc w:val="center"/>
              <w:rPr>
                <w:rFonts w:ascii="Times New Roman" w:eastAsia="Times New Roman" w:hAnsi="Times New Roman" w:cs="Times New Roman"/>
                <w:color w:val="0070C0"/>
              </w:rPr>
            </w:pPr>
            <w:r w:rsidRPr="004D70D7">
              <w:rPr>
                <w:rFonts w:ascii="Times New Roman" w:eastAsia="Times New Roman" w:hAnsi="Times New Roman" w:cs="Times New Roman"/>
                <w:color w:val="0070C0"/>
              </w:rPr>
              <w:t>USD 1.324</w:t>
            </w:r>
          </w:p>
        </w:tc>
        <w:tc>
          <w:tcPr>
            <w:tcW w:w="1200" w:type="dxa"/>
            <w:tcBorders>
              <w:top w:val="nil"/>
              <w:left w:val="nil"/>
              <w:bottom w:val="single" w:sz="4" w:space="0" w:color="auto"/>
              <w:right w:val="single" w:sz="4" w:space="0" w:color="auto"/>
            </w:tcBorders>
            <w:shd w:val="clear" w:color="auto" w:fill="auto"/>
            <w:vAlign w:val="center"/>
            <w:hideMark/>
          </w:tcPr>
          <w:p w14:paraId="66089F76" w14:textId="77777777" w:rsidR="00F6438B" w:rsidRPr="00F6438B" w:rsidRDefault="00F6438B" w:rsidP="00F6438B">
            <w:pPr>
              <w:spacing w:after="0" w:line="240" w:lineRule="auto"/>
              <w:jc w:val="center"/>
              <w:rPr>
                <w:rFonts w:ascii="Times New Roman" w:eastAsia="Times New Roman" w:hAnsi="Times New Roman" w:cs="Times New Roman"/>
                <w:color w:val="FFC000"/>
              </w:rPr>
            </w:pPr>
            <w:r w:rsidRPr="00F6438B">
              <w:rPr>
                <w:rFonts w:ascii="Times New Roman" w:eastAsia="Times New Roman" w:hAnsi="Times New Roman" w:cs="Times New Roman"/>
                <w:color w:val="FFC000"/>
              </w:rPr>
              <w:t>USD 1.372</w:t>
            </w:r>
          </w:p>
        </w:tc>
        <w:tc>
          <w:tcPr>
            <w:tcW w:w="1200" w:type="dxa"/>
            <w:tcBorders>
              <w:top w:val="nil"/>
              <w:left w:val="nil"/>
              <w:bottom w:val="single" w:sz="4" w:space="0" w:color="auto"/>
              <w:right w:val="single" w:sz="4" w:space="0" w:color="auto"/>
            </w:tcBorders>
            <w:shd w:val="clear" w:color="auto" w:fill="auto"/>
            <w:vAlign w:val="center"/>
            <w:hideMark/>
          </w:tcPr>
          <w:p w14:paraId="66089F77" w14:textId="77777777" w:rsidR="00F6438B" w:rsidRPr="00F6438B" w:rsidRDefault="00F6438B" w:rsidP="00F6438B">
            <w:pPr>
              <w:spacing w:after="0" w:line="240" w:lineRule="auto"/>
              <w:jc w:val="center"/>
              <w:rPr>
                <w:rFonts w:ascii="Times New Roman" w:eastAsia="Times New Roman" w:hAnsi="Times New Roman" w:cs="Times New Roman"/>
                <w:color w:val="000000"/>
              </w:rPr>
            </w:pPr>
            <w:r w:rsidRPr="00F6438B">
              <w:rPr>
                <w:rFonts w:ascii="Times New Roman" w:eastAsia="Times New Roman" w:hAnsi="Times New Roman" w:cs="Times New Roman"/>
                <w:color w:val="000000"/>
              </w:rPr>
              <w:t>USD 1.428</w:t>
            </w:r>
          </w:p>
        </w:tc>
      </w:tr>
    </w:tbl>
    <w:p w14:paraId="66089F79" w14:textId="77777777" w:rsidR="00221DD7" w:rsidRDefault="001B1494">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w:t>
      </w:r>
      <w:r>
        <w:rPr>
          <w:rFonts w:ascii="Times New Roman" w:eastAsia="Times New Roman" w:hAnsi="Times New Roman" w:cs="Times New Roman"/>
          <w:i/>
          <w:sz w:val="20"/>
          <w:szCs w:val="20"/>
        </w:rPr>
        <w:t xml:space="preserve"> </w:t>
      </w:r>
      <w:r>
        <w:rPr>
          <w:rFonts w:ascii="Times New Roman" w:eastAsia="Times New Roman" w:hAnsi="Times New Roman" w:cs="Times New Roman"/>
          <w:i/>
          <w:color w:val="000000"/>
          <w:sz w:val="20"/>
          <w:szCs w:val="20"/>
        </w:rPr>
        <w:t>depósitos se pueden realizar en pesos colombianos a la TRM del día de la transacción / Acomodación triple uno de los pasajeros se aloja en un sofá cama o catre / Máximo de personas por habitación es de 3 personas (incluyendo niños) / Menores a partir de 8 años se maneja tarifa de adulto.</w:t>
      </w:r>
    </w:p>
    <w:tbl>
      <w:tblPr>
        <w:tblStyle w:val="af8"/>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276"/>
      </w:tblGrid>
      <w:tr w:rsidR="00221DD7" w14:paraId="66089F7C" w14:textId="77777777" w:rsidTr="00F6438B">
        <w:trPr>
          <w:trHeight w:val="549"/>
          <w:jc w:val="center"/>
        </w:trPr>
        <w:tc>
          <w:tcPr>
            <w:tcW w:w="8075" w:type="dxa"/>
            <w:gridSpan w:val="2"/>
            <w:shd w:val="clear" w:color="auto" w:fill="A5C9EB" w:themeFill="text2" w:themeFillTint="40"/>
            <w:vAlign w:val="center"/>
          </w:tcPr>
          <w:p w14:paraId="66089F7A"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p w14:paraId="66089F7B"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Roma: hotel – aeropuerto</w:t>
            </w:r>
          </w:p>
        </w:tc>
      </w:tr>
      <w:tr w:rsidR="00221DD7" w14:paraId="66089F7F" w14:textId="77777777">
        <w:trPr>
          <w:trHeight w:val="269"/>
          <w:jc w:val="center"/>
        </w:trPr>
        <w:tc>
          <w:tcPr>
            <w:tcW w:w="6799" w:type="dxa"/>
          </w:tcPr>
          <w:p w14:paraId="66089F7D"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276" w:type="dxa"/>
            <w:vAlign w:val="center"/>
          </w:tcPr>
          <w:p w14:paraId="66089F7E" w14:textId="11CB5589"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632FA9">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221DD7" w14:paraId="66089F82" w14:textId="77777777">
        <w:trPr>
          <w:trHeight w:val="269"/>
          <w:jc w:val="center"/>
        </w:trPr>
        <w:tc>
          <w:tcPr>
            <w:tcW w:w="6799" w:type="dxa"/>
          </w:tcPr>
          <w:p w14:paraId="66089F80"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276" w:type="dxa"/>
            <w:vAlign w:val="center"/>
          </w:tcPr>
          <w:p w14:paraId="66089F81" w14:textId="64B0A14F"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632FA9">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66089F83" w14:textId="7F3F5C27" w:rsidR="00221DD7" w:rsidRDefault="001B1494">
      <w:pPr>
        <w:jc w:val="both"/>
        <w:rPr>
          <w:rFonts w:ascii="Times New Roman" w:eastAsia="Times New Roman" w:hAnsi="Times New Roman" w:cs="Times New Roman"/>
          <w:b/>
        </w:rPr>
      </w:pPr>
      <w:r>
        <w:rPr>
          <w:rFonts w:ascii="Times New Roman" w:eastAsia="Times New Roman" w:hAnsi="Times New Roman" w:cs="Times New Roman"/>
          <w:i/>
          <w:color w:val="000000"/>
          <w:sz w:val="20"/>
          <w:szCs w:val="20"/>
        </w:rPr>
        <w:t>.  </w:t>
      </w:r>
    </w:p>
    <w:tbl>
      <w:tblPr>
        <w:tblStyle w:val="ae"/>
        <w:tblW w:w="3539" w:type="dxa"/>
        <w:jc w:val="center"/>
        <w:tblInd w:w="0" w:type="dxa"/>
        <w:tblLayout w:type="fixed"/>
        <w:tblLook w:val="0400" w:firstRow="0" w:lastRow="0" w:firstColumn="0" w:lastColumn="0" w:noHBand="0" w:noVBand="1"/>
      </w:tblPr>
      <w:tblGrid>
        <w:gridCol w:w="1696"/>
        <w:gridCol w:w="1843"/>
      </w:tblGrid>
      <w:tr w:rsidR="00F6438B" w14:paraId="66089F85" w14:textId="77777777" w:rsidTr="00F6438B">
        <w:trPr>
          <w:trHeight w:val="155"/>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66089F84"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F6438B" w14:paraId="66089F87" w14:textId="77777777" w:rsidTr="00F6438B">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66089F86"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F6438B" w14:paraId="66089F96"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94"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66089F95" w14:textId="4230DF13" w:rsidR="00F6438B"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sidRPr="004D70D7">
              <w:rPr>
                <w:rFonts w:ascii="Times New Roman" w:eastAsia="Times New Roman" w:hAnsi="Times New Roman" w:cs="Times New Roman"/>
                <w:color w:val="FFC000"/>
              </w:rPr>
              <w:t>14, 21, 28.</w:t>
            </w:r>
          </w:p>
        </w:tc>
      </w:tr>
      <w:tr w:rsidR="00F6438B" w14:paraId="66089F99"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97"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66089F98" w14:textId="77777777" w:rsidR="00F6438B"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F6438B" w14:paraId="66089F9C"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9A"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66089F9B" w14:textId="77777777" w:rsidR="00F6438B"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r w:rsidR="00F6438B" w14:paraId="66089F9F"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9D"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66089F9E" w14:textId="77777777" w:rsidR="00F6438B" w:rsidRPr="004D70D7"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FFC000"/>
              </w:rPr>
            </w:pPr>
            <w:r w:rsidRPr="004D70D7">
              <w:rPr>
                <w:rFonts w:ascii="Times New Roman" w:eastAsia="Times New Roman" w:hAnsi="Times New Roman" w:cs="Times New Roman"/>
                <w:color w:val="FFC000"/>
              </w:rPr>
              <w:t>6, 13, 20, 27.</w:t>
            </w:r>
          </w:p>
        </w:tc>
      </w:tr>
      <w:tr w:rsidR="00F6438B" w14:paraId="66089FA2"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A0"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66089FA1" w14:textId="77777777" w:rsidR="00F6438B" w:rsidRPr="004D70D7"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FFC000"/>
              </w:rPr>
            </w:pPr>
            <w:r w:rsidRPr="004D70D7">
              <w:rPr>
                <w:rFonts w:ascii="Times New Roman" w:eastAsia="Times New Roman" w:hAnsi="Times New Roman" w:cs="Times New Roman"/>
                <w:color w:val="FFC000"/>
              </w:rPr>
              <w:t>4, 11, 18, 25.</w:t>
            </w:r>
          </w:p>
        </w:tc>
      </w:tr>
      <w:tr w:rsidR="00F6438B" w14:paraId="66089FA4" w14:textId="77777777" w:rsidTr="00F6438B">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66089FA3"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F6438B" w14:paraId="66089FA7"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A5"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66089FA6" w14:textId="77777777" w:rsidR="00F6438B"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sidRPr="0062776B">
              <w:rPr>
                <w:rFonts w:ascii="Times New Roman" w:eastAsia="Times New Roman" w:hAnsi="Times New Roman" w:cs="Times New Roman"/>
                <w:b/>
                <w:color w:val="002060"/>
                <w:highlight w:val="lightGray"/>
              </w:rPr>
              <w:t>1,</w:t>
            </w:r>
            <w:r w:rsidRPr="0062776B">
              <w:rPr>
                <w:rFonts w:ascii="Times New Roman" w:eastAsia="Times New Roman" w:hAnsi="Times New Roman" w:cs="Times New Roman"/>
                <w:color w:val="002060"/>
              </w:rPr>
              <w:t xml:space="preserve"> </w:t>
            </w:r>
            <w:r>
              <w:rPr>
                <w:rFonts w:ascii="Times New Roman" w:eastAsia="Times New Roman" w:hAnsi="Times New Roman" w:cs="Times New Roman"/>
                <w:color w:val="0070C0"/>
              </w:rPr>
              <w:t>8, 15, 22, 29.</w:t>
            </w:r>
          </w:p>
        </w:tc>
      </w:tr>
      <w:tr w:rsidR="00F6438B" w14:paraId="66089FAA"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A8"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66089FA9" w14:textId="77777777" w:rsidR="00F6438B"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5, 12, 19, 26.</w:t>
            </w:r>
          </w:p>
        </w:tc>
      </w:tr>
      <w:tr w:rsidR="00F6438B" w14:paraId="66089FAD"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66089FAB" w14:textId="77777777" w:rsidR="00F6438B" w:rsidRDefault="00F6438B"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66089FAC" w14:textId="77777777" w:rsidR="00F6438B" w:rsidRDefault="00F6438B"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sidRPr="004D70D7">
              <w:rPr>
                <w:rFonts w:ascii="Times New Roman" w:eastAsia="Times New Roman" w:hAnsi="Times New Roman" w:cs="Times New Roman"/>
                <w:color w:val="000000" w:themeColor="text1"/>
              </w:rPr>
              <w:t>5, 12, 19, 26.</w:t>
            </w:r>
          </w:p>
        </w:tc>
      </w:tr>
    </w:tbl>
    <w:p w14:paraId="66089FB3" w14:textId="67EAA927" w:rsidR="00F6438B" w:rsidRDefault="00F6438B">
      <w:pPr>
        <w:pBdr>
          <w:top w:val="nil"/>
          <w:left w:val="nil"/>
          <w:bottom w:val="nil"/>
          <w:right w:val="nil"/>
          <w:between w:val="nil"/>
        </w:pBdr>
        <w:rPr>
          <w:rFonts w:ascii="Times New Roman" w:eastAsia="Times New Roman" w:hAnsi="Times New Roman" w:cs="Times New Roman"/>
          <w:b/>
        </w:rPr>
      </w:pPr>
    </w:p>
    <w:p w14:paraId="30682CE3" w14:textId="278ED3A3" w:rsidR="002D0FFA" w:rsidRDefault="002D0FFA">
      <w:pPr>
        <w:pBdr>
          <w:top w:val="nil"/>
          <w:left w:val="nil"/>
          <w:bottom w:val="nil"/>
          <w:right w:val="nil"/>
          <w:between w:val="nil"/>
        </w:pBdr>
        <w:rPr>
          <w:rFonts w:ascii="Times New Roman" w:eastAsia="Times New Roman" w:hAnsi="Times New Roman" w:cs="Times New Roman"/>
          <w:b/>
        </w:rPr>
      </w:pPr>
    </w:p>
    <w:p w14:paraId="2D59DF85" w14:textId="6BE0B9D8" w:rsidR="002D0FFA" w:rsidRDefault="002D0FFA">
      <w:pPr>
        <w:pBdr>
          <w:top w:val="nil"/>
          <w:left w:val="nil"/>
          <w:bottom w:val="nil"/>
          <w:right w:val="nil"/>
          <w:between w:val="nil"/>
        </w:pBdr>
        <w:rPr>
          <w:rFonts w:ascii="Times New Roman" w:eastAsia="Times New Roman" w:hAnsi="Times New Roman" w:cs="Times New Roman"/>
          <w:b/>
        </w:rPr>
      </w:pPr>
    </w:p>
    <w:p w14:paraId="27468D14" w14:textId="589F0A9C" w:rsidR="002D0FFA" w:rsidRDefault="002D0FFA">
      <w:pPr>
        <w:pBdr>
          <w:top w:val="nil"/>
          <w:left w:val="nil"/>
          <w:bottom w:val="nil"/>
          <w:right w:val="nil"/>
          <w:between w:val="nil"/>
        </w:pBdr>
        <w:rPr>
          <w:rFonts w:ascii="Times New Roman" w:eastAsia="Times New Roman" w:hAnsi="Times New Roman" w:cs="Times New Roman"/>
          <w:b/>
        </w:rPr>
      </w:pPr>
    </w:p>
    <w:p w14:paraId="6866F469" w14:textId="50BB5602" w:rsidR="002D0FFA" w:rsidRDefault="002D0FFA">
      <w:pPr>
        <w:pBdr>
          <w:top w:val="nil"/>
          <w:left w:val="nil"/>
          <w:bottom w:val="nil"/>
          <w:right w:val="nil"/>
          <w:between w:val="nil"/>
        </w:pBdr>
        <w:rPr>
          <w:rFonts w:ascii="Times New Roman" w:eastAsia="Times New Roman" w:hAnsi="Times New Roman" w:cs="Times New Roman"/>
          <w:b/>
        </w:rPr>
      </w:pPr>
    </w:p>
    <w:p w14:paraId="3DDF59DA" w14:textId="3C86D2D7" w:rsidR="002D0FFA" w:rsidRDefault="002D0FFA">
      <w:pPr>
        <w:pBdr>
          <w:top w:val="nil"/>
          <w:left w:val="nil"/>
          <w:bottom w:val="nil"/>
          <w:right w:val="nil"/>
          <w:between w:val="nil"/>
        </w:pBdr>
        <w:rPr>
          <w:rFonts w:ascii="Times New Roman" w:eastAsia="Times New Roman" w:hAnsi="Times New Roman" w:cs="Times New Roman"/>
          <w:b/>
        </w:rPr>
      </w:pPr>
    </w:p>
    <w:p w14:paraId="1B53695C" w14:textId="69FDAD6F" w:rsidR="002D0FFA" w:rsidRDefault="002D0FFA">
      <w:pPr>
        <w:pBdr>
          <w:top w:val="nil"/>
          <w:left w:val="nil"/>
          <w:bottom w:val="nil"/>
          <w:right w:val="nil"/>
          <w:between w:val="nil"/>
        </w:pBdr>
        <w:rPr>
          <w:rFonts w:ascii="Times New Roman" w:eastAsia="Times New Roman" w:hAnsi="Times New Roman" w:cs="Times New Roman"/>
          <w:b/>
        </w:rPr>
      </w:pPr>
    </w:p>
    <w:p w14:paraId="43F3724F" w14:textId="6D752B9F" w:rsidR="002D0FFA" w:rsidRDefault="002D0FFA">
      <w:pPr>
        <w:pBdr>
          <w:top w:val="nil"/>
          <w:left w:val="nil"/>
          <w:bottom w:val="nil"/>
          <w:right w:val="nil"/>
          <w:between w:val="nil"/>
        </w:pBdr>
        <w:rPr>
          <w:rFonts w:ascii="Times New Roman" w:eastAsia="Times New Roman" w:hAnsi="Times New Roman" w:cs="Times New Roman"/>
          <w:b/>
        </w:rPr>
      </w:pPr>
    </w:p>
    <w:p w14:paraId="43175452" w14:textId="710A9472" w:rsidR="002D0FFA" w:rsidRDefault="002D0FFA">
      <w:pPr>
        <w:pBdr>
          <w:top w:val="nil"/>
          <w:left w:val="nil"/>
          <w:bottom w:val="nil"/>
          <w:right w:val="nil"/>
          <w:between w:val="nil"/>
        </w:pBdr>
        <w:rPr>
          <w:rFonts w:ascii="Times New Roman" w:eastAsia="Times New Roman" w:hAnsi="Times New Roman" w:cs="Times New Roman"/>
          <w:b/>
        </w:rPr>
      </w:pPr>
    </w:p>
    <w:p w14:paraId="3DEDBE45" w14:textId="64A9236C" w:rsidR="002D0FFA" w:rsidRDefault="002D0FFA">
      <w:pPr>
        <w:pBdr>
          <w:top w:val="nil"/>
          <w:left w:val="nil"/>
          <w:bottom w:val="nil"/>
          <w:right w:val="nil"/>
          <w:between w:val="nil"/>
        </w:pBdr>
        <w:rPr>
          <w:rFonts w:ascii="Times New Roman" w:eastAsia="Times New Roman" w:hAnsi="Times New Roman" w:cs="Times New Roman"/>
          <w:b/>
        </w:rPr>
      </w:pPr>
    </w:p>
    <w:p w14:paraId="47C0D594" w14:textId="77777777" w:rsidR="002D0FFA" w:rsidRDefault="002D0FFA">
      <w:pPr>
        <w:pBdr>
          <w:top w:val="nil"/>
          <w:left w:val="nil"/>
          <w:bottom w:val="nil"/>
          <w:right w:val="nil"/>
          <w:between w:val="nil"/>
        </w:pBdr>
        <w:rPr>
          <w:rFonts w:ascii="Times New Roman" w:eastAsia="Times New Roman" w:hAnsi="Times New Roman" w:cs="Times New Roman"/>
          <w:b/>
        </w:rPr>
      </w:pPr>
    </w:p>
    <w:tbl>
      <w:tblPr>
        <w:tblStyle w:val="afa"/>
        <w:tblW w:w="102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794"/>
        <w:gridCol w:w="1729"/>
        <w:gridCol w:w="1701"/>
      </w:tblGrid>
      <w:tr w:rsidR="00221DD7" w14:paraId="66089FB6" w14:textId="77777777" w:rsidTr="00F6438B">
        <w:trPr>
          <w:jc w:val="center"/>
        </w:trPr>
        <w:tc>
          <w:tcPr>
            <w:tcW w:w="10212" w:type="dxa"/>
            <w:gridSpan w:val="4"/>
            <w:shd w:val="clear" w:color="auto" w:fill="A5C9EB" w:themeFill="text2" w:themeFillTint="40"/>
          </w:tcPr>
          <w:p w14:paraId="66089FB4"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1" w:name="_heading=h.2et92p0" w:colFirst="0" w:colLast="0"/>
            <w:bookmarkEnd w:id="1"/>
            <w:r>
              <w:rPr>
                <w:rFonts w:ascii="Times New Roman" w:eastAsia="Times New Roman" w:hAnsi="Times New Roman" w:cs="Times New Roman"/>
                <w:b/>
                <w:color w:val="000000"/>
              </w:rPr>
              <w:lastRenderedPageBreak/>
              <w:t>Excursiones opcionales en servicio compartido</w:t>
            </w:r>
          </w:p>
          <w:p w14:paraId="66089FB5"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221DD7" w14:paraId="66089FBB" w14:textId="77777777">
        <w:trPr>
          <w:jc w:val="center"/>
        </w:trPr>
        <w:tc>
          <w:tcPr>
            <w:tcW w:w="988" w:type="dxa"/>
            <w:shd w:val="clear" w:color="auto" w:fill="FFFFFF"/>
            <w:vAlign w:val="center"/>
          </w:tcPr>
          <w:p w14:paraId="66089FB7"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5794" w:type="dxa"/>
            <w:shd w:val="clear" w:color="auto" w:fill="FFFFFF"/>
            <w:vAlign w:val="center"/>
          </w:tcPr>
          <w:p w14:paraId="66089FB8"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729" w:type="dxa"/>
            <w:shd w:val="clear" w:color="auto" w:fill="FFFFFF"/>
            <w:vAlign w:val="center"/>
          </w:tcPr>
          <w:p w14:paraId="66089FB9"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01" w:type="dxa"/>
            <w:shd w:val="clear" w:color="auto" w:fill="FFFFFF"/>
            <w:vAlign w:val="center"/>
          </w:tcPr>
          <w:p w14:paraId="66089FBA"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221DD7" w14:paraId="66089FC0" w14:textId="77777777">
        <w:trPr>
          <w:jc w:val="center"/>
        </w:trPr>
        <w:tc>
          <w:tcPr>
            <w:tcW w:w="988" w:type="dxa"/>
            <w:vAlign w:val="center"/>
          </w:tcPr>
          <w:p w14:paraId="66089FBC"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5794" w:type="dxa"/>
            <w:vAlign w:val="center"/>
          </w:tcPr>
          <w:p w14:paraId="66089FBD"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729" w:type="dxa"/>
            <w:vAlign w:val="center"/>
          </w:tcPr>
          <w:p w14:paraId="66089FBE"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vAlign w:val="center"/>
          </w:tcPr>
          <w:p w14:paraId="66089FBF"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221DD7" w14:paraId="66089FC5" w14:textId="77777777">
        <w:trPr>
          <w:jc w:val="center"/>
        </w:trPr>
        <w:tc>
          <w:tcPr>
            <w:tcW w:w="988" w:type="dxa"/>
            <w:vMerge w:val="restart"/>
            <w:vAlign w:val="center"/>
          </w:tcPr>
          <w:p w14:paraId="66089FC1"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794" w:type="dxa"/>
            <w:vAlign w:val="center"/>
          </w:tcPr>
          <w:p w14:paraId="66089FC2"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729" w:type="dxa"/>
            <w:vAlign w:val="center"/>
          </w:tcPr>
          <w:p w14:paraId="66089FC3"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vAlign w:val="center"/>
          </w:tcPr>
          <w:p w14:paraId="66089FC4"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221DD7" w14:paraId="66089FCA" w14:textId="77777777">
        <w:trPr>
          <w:jc w:val="center"/>
        </w:trPr>
        <w:tc>
          <w:tcPr>
            <w:tcW w:w="988" w:type="dxa"/>
            <w:vMerge/>
            <w:vAlign w:val="center"/>
          </w:tcPr>
          <w:p w14:paraId="66089FC6" w14:textId="77777777" w:rsidR="00221DD7" w:rsidRDefault="00221DD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94" w:type="dxa"/>
            <w:vAlign w:val="center"/>
          </w:tcPr>
          <w:p w14:paraId="66089FC7"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729" w:type="dxa"/>
            <w:vAlign w:val="center"/>
          </w:tcPr>
          <w:p w14:paraId="66089FC8"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vAlign w:val="center"/>
          </w:tcPr>
          <w:p w14:paraId="66089FC9"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221DD7" w14:paraId="66089FCF" w14:textId="77777777">
        <w:trPr>
          <w:jc w:val="center"/>
        </w:trPr>
        <w:tc>
          <w:tcPr>
            <w:tcW w:w="988" w:type="dxa"/>
            <w:vMerge/>
            <w:vAlign w:val="center"/>
          </w:tcPr>
          <w:p w14:paraId="66089FCB" w14:textId="77777777" w:rsidR="00221DD7" w:rsidRDefault="00221DD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94" w:type="dxa"/>
            <w:vAlign w:val="center"/>
          </w:tcPr>
          <w:p w14:paraId="66089FCC"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729" w:type="dxa"/>
            <w:vAlign w:val="center"/>
          </w:tcPr>
          <w:p w14:paraId="66089FCD"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vAlign w:val="center"/>
          </w:tcPr>
          <w:p w14:paraId="66089FCE"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221DD7" w14:paraId="66089FD4" w14:textId="77777777">
        <w:trPr>
          <w:jc w:val="center"/>
        </w:trPr>
        <w:tc>
          <w:tcPr>
            <w:tcW w:w="988" w:type="dxa"/>
            <w:vAlign w:val="center"/>
          </w:tcPr>
          <w:p w14:paraId="66089FD0"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794" w:type="dxa"/>
            <w:vAlign w:val="center"/>
          </w:tcPr>
          <w:p w14:paraId="66089FD1"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729" w:type="dxa"/>
            <w:vAlign w:val="center"/>
          </w:tcPr>
          <w:p w14:paraId="66089FD2"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vAlign w:val="center"/>
          </w:tcPr>
          <w:p w14:paraId="66089FD3"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221DD7" w14:paraId="66089FD9" w14:textId="77777777">
        <w:trPr>
          <w:jc w:val="center"/>
        </w:trPr>
        <w:tc>
          <w:tcPr>
            <w:tcW w:w="988" w:type="dxa"/>
            <w:vMerge w:val="restart"/>
            <w:vAlign w:val="center"/>
          </w:tcPr>
          <w:p w14:paraId="66089FD5"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794" w:type="dxa"/>
            <w:vAlign w:val="center"/>
          </w:tcPr>
          <w:p w14:paraId="66089FD6"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729" w:type="dxa"/>
            <w:vAlign w:val="center"/>
          </w:tcPr>
          <w:p w14:paraId="66089FD7"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vAlign w:val="center"/>
          </w:tcPr>
          <w:p w14:paraId="66089FD8"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221DD7" w14:paraId="66089FDE" w14:textId="77777777">
        <w:trPr>
          <w:jc w:val="center"/>
        </w:trPr>
        <w:tc>
          <w:tcPr>
            <w:tcW w:w="988" w:type="dxa"/>
            <w:vMerge/>
            <w:vAlign w:val="center"/>
          </w:tcPr>
          <w:p w14:paraId="66089FDA" w14:textId="77777777" w:rsidR="00221DD7" w:rsidRDefault="00221DD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94" w:type="dxa"/>
            <w:vAlign w:val="center"/>
          </w:tcPr>
          <w:p w14:paraId="66089FDB"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729" w:type="dxa"/>
            <w:vAlign w:val="center"/>
          </w:tcPr>
          <w:p w14:paraId="66089FDC"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vAlign w:val="center"/>
          </w:tcPr>
          <w:p w14:paraId="66089FDD"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221DD7" w14:paraId="66089FE3" w14:textId="77777777">
        <w:trPr>
          <w:jc w:val="center"/>
        </w:trPr>
        <w:tc>
          <w:tcPr>
            <w:tcW w:w="988" w:type="dxa"/>
            <w:vMerge w:val="restart"/>
            <w:vAlign w:val="center"/>
          </w:tcPr>
          <w:p w14:paraId="66089FDF"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794" w:type="dxa"/>
            <w:vAlign w:val="center"/>
          </w:tcPr>
          <w:p w14:paraId="66089FE0"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729" w:type="dxa"/>
            <w:vAlign w:val="center"/>
          </w:tcPr>
          <w:p w14:paraId="66089FE1"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vAlign w:val="center"/>
          </w:tcPr>
          <w:p w14:paraId="66089FE2"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221DD7" w14:paraId="66089FE8" w14:textId="77777777">
        <w:trPr>
          <w:jc w:val="center"/>
        </w:trPr>
        <w:tc>
          <w:tcPr>
            <w:tcW w:w="988" w:type="dxa"/>
            <w:vMerge/>
            <w:vAlign w:val="center"/>
          </w:tcPr>
          <w:p w14:paraId="66089FE4" w14:textId="77777777" w:rsidR="00221DD7" w:rsidRDefault="00221DD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94" w:type="dxa"/>
            <w:vAlign w:val="center"/>
          </w:tcPr>
          <w:p w14:paraId="66089FE5"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Capilla Sixtina </w:t>
            </w:r>
          </w:p>
        </w:tc>
        <w:tc>
          <w:tcPr>
            <w:tcW w:w="1729" w:type="dxa"/>
            <w:vAlign w:val="center"/>
          </w:tcPr>
          <w:p w14:paraId="66089FE6"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vAlign w:val="center"/>
          </w:tcPr>
          <w:p w14:paraId="66089FE7"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221DD7" w14:paraId="66089FED" w14:textId="77777777">
        <w:trPr>
          <w:jc w:val="center"/>
        </w:trPr>
        <w:tc>
          <w:tcPr>
            <w:tcW w:w="988" w:type="dxa"/>
            <w:vMerge/>
            <w:vAlign w:val="center"/>
          </w:tcPr>
          <w:p w14:paraId="66089FE9" w14:textId="77777777" w:rsidR="00221DD7" w:rsidRDefault="00221DD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94" w:type="dxa"/>
            <w:vAlign w:val="center"/>
          </w:tcPr>
          <w:p w14:paraId="66089FEA"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(solo en verano)</w:t>
            </w:r>
          </w:p>
        </w:tc>
        <w:tc>
          <w:tcPr>
            <w:tcW w:w="1729" w:type="dxa"/>
            <w:vAlign w:val="center"/>
          </w:tcPr>
          <w:p w14:paraId="66089FEB"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vAlign w:val="center"/>
          </w:tcPr>
          <w:p w14:paraId="66089FEC"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221DD7" w14:paraId="66089FF2" w14:textId="77777777">
        <w:trPr>
          <w:jc w:val="center"/>
        </w:trPr>
        <w:tc>
          <w:tcPr>
            <w:tcW w:w="988" w:type="dxa"/>
            <w:vMerge/>
            <w:vAlign w:val="center"/>
          </w:tcPr>
          <w:p w14:paraId="66089FEE" w14:textId="77777777" w:rsidR="00221DD7" w:rsidRDefault="00221DD7">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94" w:type="dxa"/>
            <w:vAlign w:val="center"/>
          </w:tcPr>
          <w:p w14:paraId="66089FEF"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(solo invierno)</w:t>
            </w:r>
          </w:p>
        </w:tc>
        <w:tc>
          <w:tcPr>
            <w:tcW w:w="1729" w:type="dxa"/>
            <w:vAlign w:val="center"/>
          </w:tcPr>
          <w:p w14:paraId="66089FF0"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vAlign w:val="center"/>
          </w:tcPr>
          <w:p w14:paraId="66089FF1"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66089FF3" w14:textId="77777777" w:rsidR="00221DD7" w:rsidRDefault="001B1494">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66089FF4" w14:textId="77777777" w:rsidR="00221DD7" w:rsidRDefault="001B1494">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66089FF5" w14:textId="77777777" w:rsidR="00221DD7" w:rsidRDefault="001B1494">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608A04A" wp14:editId="6608A04B">
            <wp:extent cx="1525029" cy="1529278"/>
            <wp:effectExtent l="0" t="0" r="0" b="0"/>
            <wp:docPr id="16341442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9801"/>
                    <a:stretch>
                      <a:fillRect/>
                    </a:stretch>
                  </pic:blipFill>
                  <pic:spPr>
                    <a:xfrm>
                      <a:off x="0" y="0"/>
                      <a:ext cx="1525029" cy="1529278"/>
                    </a:xfrm>
                    <a:prstGeom prst="rect">
                      <a:avLst/>
                    </a:prstGeom>
                    <a:ln/>
                  </pic:spPr>
                </pic:pic>
              </a:graphicData>
            </a:graphic>
          </wp:inline>
        </w:drawing>
      </w:r>
    </w:p>
    <w:p w14:paraId="66089FF6" w14:textId="77777777" w:rsidR="00221DD7" w:rsidRDefault="00221DD7">
      <w:pPr>
        <w:pBdr>
          <w:top w:val="nil"/>
          <w:left w:val="nil"/>
          <w:bottom w:val="nil"/>
          <w:right w:val="nil"/>
          <w:between w:val="nil"/>
        </w:pBdr>
        <w:rPr>
          <w:rFonts w:ascii="Times New Roman" w:eastAsia="Times New Roman" w:hAnsi="Times New Roman" w:cs="Times New Roman"/>
          <w:sz w:val="20"/>
          <w:szCs w:val="20"/>
        </w:rPr>
      </w:pPr>
    </w:p>
    <w:p w14:paraId="66089FF7" w14:textId="77777777" w:rsidR="00221DD7" w:rsidRDefault="00221DD7">
      <w:pPr>
        <w:pBdr>
          <w:top w:val="nil"/>
          <w:left w:val="nil"/>
          <w:bottom w:val="nil"/>
          <w:right w:val="nil"/>
          <w:between w:val="nil"/>
        </w:pBdr>
        <w:rPr>
          <w:rFonts w:ascii="Times New Roman" w:eastAsia="Times New Roman" w:hAnsi="Times New Roman" w:cs="Times New Roman"/>
          <w:sz w:val="20"/>
          <w:szCs w:val="20"/>
        </w:rPr>
      </w:pPr>
    </w:p>
    <w:p w14:paraId="66089FF8" w14:textId="77777777" w:rsidR="00221DD7" w:rsidRDefault="00221DD7">
      <w:pPr>
        <w:pBdr>
          <w:top w:val="nil"/>
          <w:left w:val="nil"/>
          <w:bottom w:val="nil"/>
          <w:right w:val="nil"/>
          <w:between w:val="nil"/>
        </w:pBdr>
        <w:rPr>
          <w:rFonts w:ascii="Times New Roman" w:eastAsia="Times New Roman" w:hAnsi="Times New Roman" w:cs="Times New Roman"/>
          <w:sz w:val="20"/>
          <w:szCs w:val="20"/>
        </w:rPr>
      </w:pPr>
    </w:p>
    <w:p w14:paraId="66089FF9" w14:textId="77777777" w:rsidR="00221DD7" w:rsidRDefault="00221DD7">
      <w:pPr>
        <w:pBdr>
          <w:top w:val="nil"/>
          <w:left w:val="nil"/>
          <w:bottom w:val="nil"/>
          <w:right w:val="nil"/>
          <w:between w:val="nil"/>
        </w:pBdr>
        <w:rPr>
          <w:rFonts w:ascii="Times New Roman" w:eastAsia="Times New Roman" w:hAnsi="Times New Roman" w:cs="Times New Roman"/>
          <w:sz w:val="20"/>
          <w:szCs w:val="20"/>
        </w:rPr>
      </w:pPr>
    </w:p>
    <w:p w14:paraId="66089FFA" w14:textId="77777777" w:rsidR="00221DD7" w:rsidRDefault="00221DD7">
      <w:pPr>
        <w:pBdr>
          <w:top w:val="nil"/>
          <w:left w:val="nil"/>
          <w:bottom w:val="nil"/>
          <w:right w:val="nil"/>
          <w:between w:val="nil"/>
        </w:pBdr>
        <w:rPr>
          <w:rFonts w:ascii="Times New Roman" w:eastAsia="Times New Roman" w:hAnsi="Times New Roman" w:cs="Times New Roman"/>
          <w:sz w:val="20"/>
          <w:szCs w:val="20"/>
        </w:rPr>
      </w:pPr>
    </w:p>
    <w:p w14:paraId="66089FFB" w14:textId="77777777" w:rsidR="00F6438B" w:rsidRDefault="00F6438B">
      <w:pPr>
        <w:pBdr>
          <w:top w:val="nil"/>
          <w:left w:val="nil"/>
          <w:bottom w:val="nil"/>
          <w:right w:val="nil"/>
          <w:between w:val="nil"/>
        </w:pBdr>
        <w:rPr>
          <w:rFonts w:ascii="Times New Roman" w:eastAsia="Times New Roman" w:hAnsi="Times New Roman" w:cs="Times New Roman"/>
          <w:sz w:val="20"/>
          <w:szCs w:val="20"/>
        </w:rPr>
      </w:pPr>
    </w:p>
    <w:p w14:paraId="66089FFC" w14:textId="77777777" w:rsidR="00221DD7" w:rsidRDefault="00221DD7">
      <w:pPr>
        <w:pBdr>
          <w:top w:val="nil"/>
          <w:left w:val="nil"/>
          <w:bottom w:val="nil"/>
          <w:right w:val="nil"/>
          <w:between w:val="nil"/>
        </w:pBdr>
        <w:rPr>
          <w:rFonts w:ascii="Times New Roman" w:eastAsia="Times New Roman" w:hAnsi="Times New Roman" w:cs="Times New Roman"/>
          <w:sz w:val="20"/>
          <w:szCs w:val="20"/>
        </w:rPr>
      </w:pPr>
    </w:p>
    <w:tbl>
      <w:tblPr>
        <w:tblStyle w:val="afb"/>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6946"/>
      </w:tblGrid>
      <w:tr w:rsidR="00221DD7" w14:paraId="66089FFE" w14:textId="77777777" w:rsidTr="00F6438B">
        <w:trPr>
          <w:trHeight w:val="280"/>
          <w:jc w:val="center"/>
        </w:trPr>
        <w:tc>
          <w:tcPr>
            <w:tcW w:w="8642" w:type="dxa"/>
            <w:gridSpan w:val="2"/>
            <w:shd w:val="clear" w:color="auto" w:fill="A5C9EB" w:themeFill="text2" w:themeFillTint="40"/>
            <w:tcMar>
              <w:top w:w="0" w:type="dxa"/>
              <w:left w:w="115" w:type="dxa"/>
              <w:bottom w:w="0" w:type="dxa"/>
              <w:right w:w="115" w:type="dxa"/>
            </w:tcMar>
            <w:vAlign w:val="bottom"/>
          </w:tcPr>
          <w:p w14:paraId="66089FFD"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Hoteles previstos o similares</w:t>
            </w:r>
          </w:p>
        </w:tc>
      </w:tr>
      <w:tr w:rsidR="00221DD7" w14:paraId="6608A001" w14:textId="77777777" w:rsidTr="00F6438B">
        <w:trPr>
          <w:trHeight w:val="323"/>
          <w:jc w:val="center"/>
        </w:trPr>
        <w:tc>
          <w:tcPr>
            <w:tcW w:w="1696" w:type="dxa"/>
            <w:shd w:val="clear" w:color="auto" w:fill="auto"/>
            <w:tcMar>
              <w:top w:w="0" w:type="dxa"/>
              <w:left w:w="115" w:type="dxa"/>
              <w:bottom w:w="0" w:type="dxa"/>
              <w:right w:w="115" w:type="dxa"/>
            </w:tcMar>
            <w:vAlign w:val="center"/>
          </w:tcPr>
          <w:p w14:paraId="66089FFF"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6946" w:type="dxa"/>
            <w:shd w:val="clear" w:color="auto" w:fill="auto"/>
            <w:tcMar>
              <w:top w:w="0" w:type="dxa"/>
              <w:left w:w="115" w:type="dxa"/>
              <w:bottom w:w="0" w:type="dxa"/>
              <w:right w:w="115" w:type="dxa"/>
            </w:tcMar>
            <w:vAlign w:val="center"/>
          </w:tcPr>
          <w:p w14:paraId="6608A000" w14:textId="77777777" w:rsidR="00221DD7" w:rsidRDefault="001B149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F6438B" w14:paraId="6608A004"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02"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6946" w:type="dxa"/>
            <w:shd w:val="clear" w:color="auto" w:fill="auto"/>
            <w:tcMar>
              <w:top w:w="0" w:type="dxa"/>
              <w:left w:w="115" w:type="dxa"/>
              <w:bottom w:w="0" w:type="dxa"/>
              <w:right w:w="115" w:type="dxa"/>
            </w:tcMar>
            <w:vAlign w:val="center"/>
          </w:tcPr>
          <w:p w14:paraId="6608A003" w14:textId="77777777" w:rsidR="00F6438B"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Hotel Praga / </w:t>
            </w:r>
            <w:proofErr w:type="spellStart"/>
            <w:r>
              <w:rPr>
                <w:rFonts w:ascii="Times New Roman" w:eastAsia="Times New Roman" w:hAnsi="Times New Roman" w:cs="Times New Roman"/>
                <w:color w:val="000000"/>
              </w:rPr>
              <w:t>Axor</w:t>
            </w:r>
            <w:proofErr w:type="spellEnd"/>
            <w:r>
              <w:rPr>
                <w:rFonts w:ascii="Times New Roman" w:eastAsia="Times New Roman" w:hAnsi="Times New Roman" w:cs="Times New Roman"/>
                <w:color w:val="000000"/>
              </w:rPr>
              <w:t xml:space="preserve"> Feria / </w:t>
            </w:r>
            <w:r w:rsidRPr="00D371C7">
              <w:rPr>
                <w:rFonts w:ascii="Times New Roman" w:eastAsia="Times New Roman" w:hAnsi="Times New Roman" w:cs="Times New Roman"/>
                <w:color w:val="000000"/>
              </w:rPr>
              <w:t>Compostela Suites Madrid</w:t>
            </w:r>
            <w:r>
              <w:rPr>
                <w:rFonts w:ascii="Times New Roman" w:eastAsia="Times New Roman" w:hAnsi="Times New Roman" w:cs="Times New Roman"/>
                <w:color w:val="000000"/>
              </w:rPr>
              <w:t xml:space="preserve"> / </w:t>
            </w:r>
            <w:proofErr w:type="spellStart"/>
            <w:r w:rsidRPr="00D371C7">
              <w:rPr>
                <w:rFonts w:ascii="Times New Roman" w:eastAsia="Times New Roman" w:hAnsi="Times New Roman" w:cs="Times New Roman"/>
                <w:color w:val="000000"/>
              </w:rPr>
              <w:t>Senator</w:t>
            </w:r>
            <w:proofErr w:type="spellEnd"/>
            <w:r w:rsidRPr="00D371C7">
              <w:rPr>
                <w:rFonts w:ascii="Times New Roman" w:eastAsia="Times New Roman" w:hAnsi="Times New Roman" w:cs="Times New Roman"/>
                <w:color w:val="000000"/>
              </w:rPr>
              <w:t xml:space="preserve"> Barajas Hotel</w:t>
            </w:r>
            <w:r>
              <w:rPr>
                <w:rFonts w:ascii="Times New Roman" w:eastAsia="Times New Roman" w:hAnsi="Times New Roman" w:cs="Times New Roman"/>
                <w:color w:val="000000"/>
              </w:rPr>
              <w:t>.</w:t>
            </w:r>
          </w:p>
        </w:tc>
      </w:tr>
      <w:tr w:rsidR="00F6438B" w:rsidRPr="004D70D7" w14:paraId="6608A007"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05"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Burdeos</w:t>
            </w:r>
          </w:p>
        </w:tc>
        <w:tc>
          <w:tcPr>
            <w:tcW w:w="6946" w:type="dxa"/>
            <w:shd w:val="clear" w:color="auto" w:fill="auto"/>
            <w:tcMar>
              <w:top w:w="0" w:type="dxa"/>
              <w:left w:w="115" w:type="dxa"/>
              <w:bottom w:w="0" w:type="dxa"/>
              <w:right w:w="115" w:type="dxa"/>
            </w:tcMar>
            <w:vAlign w:val="center"/>
          </w:tcPr>
          <w:p w14:paraId="6608A006" w14:textId="77777777" w:rsidR="00F6438B" w:rsidRPr="008754B4"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8754B4">
              <w:rPr>
                <w:rFonts w:ascii="Times New Roman" w:eastAsia="Times New Roman" w:hAnsi="Times New Roman" w:cs="Times New Roman"/>
                <w:color w:val="000000"/>
                <w:lang w:val="en-US"/>
              </w:rPr>
              <w:t xml:space="preserve">B&amp;B </w:t>
            </w:r>
            <w:proofErr w:type="spellStart"/>
            <w:r w:rsidRPr="008754B4">
              <w:rPr>
                <w:rFonts w:ascii="Times New Roman" w:eastAsia="Times New Roman" w:hAnsi="Times New Roman" w:cs="Times New Roman"/>
                <w:color w:val="000000"/>
                <w:lang w:val="en-US"/>
              </w:rPr>
              <w:t>Bassins</w:t>
            </w:r>
            <w:proofErr w:type="spellEnd"/>
            <w:r w:rsidRPr="008754B4">
              <w:rPr>
                <w:rFonts w:ascii="Times New Roman" w:eastAsia="Times New Roman" w:hAnsi="Times New Roman" w:cs="Times New Roman"/>
                <w:color w:val="000000"/>
                <w:lang w:val="en-US"/>
              </w:rPr>
              <w:t xml:space="preserve"> à </w:t>
            </w:r>
            <w:proofErr w:type="spellStart"/>
            <w:r w:rsidRPr="008754B4">
              <w:rPr>
                <w:rFonts w:ascii="Times New Roman" w:eastAsia="Times New Roman" w:hAnsi="Times New Roman" w:cs="Times New Roman"/>
                <w:color w:val="000000"/>
                <w:lang w:val="en-US"/>
              </w:rPr>
              <w:t>Flot</w:t>
            </w:r>
            <w:proofErr w:type="spellEnd"/>
            <w:r w:rsidRPr="008754B4">
              <w:rPr>
                <w:rFonts w:ascii="Times New Roman" w:eastAsia="Times New Roman" w:hAnsi="Times New Roman" w:cs="Times New Roman"/>
                <w:color w:val="000000"/>
                <w:lang w:val="en-US"/>
              </w:rPr>
              <w:t xml:space="preserve"> / </w:t>
            </w:r>
            <w:r w:rsidRPr="00D371C7">
              <w:rPr>
                <w:rFonts w:ascii="Times New Roman" w:eastAsia="Times New Roman" w:hAnsi="Times New Roman" w:cs="Times New Roman"/>
                <w:color w:val="000000"/>
                <w:lang w:val="en-US"/>
              </w:rPr>
              <w:t xml:space="preserve">Holiday Inn Bordeaux - Sud Pessac by </w:t>
            </w:r>
            <w:proofErr w:type="spellStart"/>
            <w:r w:rsidRPr="00D371C7">
              <w:rPr>
                <w:rFonts w:ascii="Times New Roman" w:eastAsia="Times New Roman" w:hAnsi="Times New Roman" w:cs="Times New Roman"/>
                <w:color w:val="000000"/>
                <w:lang w:val="en-US"/>
              </w:rPr>
              <w:t>Ihg</w:t>
            </w:r>
            <w:proofErr w:type="spellEnd"/>
            <w:r>
              <w:rPr>
                <w:rFonts w:ascii="Times New Roman" w:eastAsia="Times New Roman" w:hAnsi="Times New Roman" w:cs="Times New Roman"/>
                <w:color w:val="000000"/>
                <w:lang w:val="en-US"/>
              </w:rPr>
              <w:t xml:space="preserve"> / </w:t>
            </w:r>
            <w:proofErr w:type="spellStart"/>
            <w:r>
              <w:rPr>
                <w:rFonts w:ascii="Times New Roman" w:eastAsia="Times New Roman" w:hAnsi="Times New Roman" w:cs="Times New Roman"/>
                <w:color w:val="000000"/>
                <w:lang w:val="en-US"/>
              </w:rPr>
              <w:t>Kyriad</w:t>
            </w:r>
            <w:proofErr w:type="spellEnd"/>
            <w:r>
              <w:rPr>
                <w:rFonts w:ascii="Times New Roman" w:eastAsia="Times New Roman" w:hAnsi="Times New Roman" w:cs="Times New Roman"/>
                <w:color w:val="000000"/>
                <w:lang w:val="en-US"/>
              </w:rPr>
              <w:t xml:space="preserve"> Ouest Merignac </w:t>
            </w:r>
            <w:proofErr w:type="spellStart"/>
            <w:r>
              <w:rPr>
                <w:rFonts w:ascii="Times New Roman" w:eastAsia="Times New Roman" w:hAnsi="Times New Roman" w:cs="Times New Roman"/>
                <w:color w:val="000000"/>
                <w:lang w:val="en-US"/>
              </w:rPr>
              <w:t>Aeroport</w:t>
            </w:r>
            <w:proofErr w:type="spellEnd"/>
            <w:r>
              <w:rPr>
                <w:rFonts w:ascii="Times New Roman" w:eastAsia="Times New Roman" w:hAnsi="Times New Roman" w:cs="Times New Roman"/>
                <w:color w:val="000000"/>
                <w:lang w:val="en-US"/>
              </w:rPr>
              <w:t xml:space="preserve"> / </w:t>
            </w:r>
            <w:r w:rsidRPr="00D371C7">
              <w:rPr>
                <w:rFonts w:ascii="Times New Roman" w:eastAsia="Times New Roman" w:hAnsi="Times New Roman" w:cs="Times New Roman"/>
                <w:color w:val="000000"/>
                <w:lang w:val="en-US"/>
              </w:rPr>
              <w:t xml:space="preserve">Campanile Bordeaux Ouest Merignac </w:t>
            </w:r>
            <w:proofErr w:type="spellStart"/>
            <w:r w:rsidRPr="00D371C7">
              <w:rPr>
                <w:rFonts w:ascii="Times New Roman" w:eastAsia="Times New Roman" w:hAnsi="Times New Roman" w:cs="Times New Roman"/>
                <w:color w:val="000000"/>
                <w:lang w:val="en-US"/>
              </w:rPr>
              <w:t>Aeroport</w:t>
            </w:r>
            <w:proofErr w:type="spellEnd"/>
            <w:r>
              <w:rPr>
                <w:rFonts w:ascii="Times New Roman" w:eastAsia="Times New Roman" w:hAnsi="Times New Roman" w:cs="Times New Roman"/>
                <w:color w:val="000000"/>
                <w:lang w:val="en-US"/>
              </w:rPr>
              <w:t>.</w:t>
            </w:r>
          </w:p>
        </w:tc>
      </w:tr>
      <w:tr w:rsidR="00F6438B" w14:paraId="6608A00A"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08"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6946" w:type="dxa"/>
            <w:shd w:val="clear" w:color="auto" w:fill="auto"/>
            <w:tcMar>
              <w:top w:w="0" w:type="dxa"/>
              <w:left w:w="115" w:type="dxa"/>
              <w:bottom w:w="0" w:type="dxa"/>
              <w:right w:w="115" w:type="dxa"/>
            </w:tcMar>
            <w:vAlign w:val="center"/>
          </w:tcPr>
          <w:p w14:paraId="6608A009" w14:textId="77777777" w:rsidR="00F6438B"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Lodge</w:t>
            </w:r>
            <w:proofErr w:type="spellEnd"/>
            <w:r>
              <w:rPr>
                <w:rFonts w:ascii="Times New Roman" w:eastAsia="Times New Roman" w:hAnsi="Times New Roman" w:cs="Times New Roman"/>
                <w:color w:val="000000"/>
              </w:rPr>
              <w:t xml:space="preserve"> In Mis / B&amp;B Paris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Ibis Porte de </w:t>
            </w:r>
            <w:proofErr w:type="spellStart"/>
            <w:r>
              <w:rPr>
                <w:rFonts w:ascii="Times New Roman" w:eastAsia="Times New Roman" w:hAnsi="Times New Roman" w:cs="Times New Roman"/>
                <w:color w:val="000000"/>
              </w:rPr>
              <w:t>Clichy</w:t>
            </w:r>
            <w:proofErr w:type="spellEnd"/>
            <w:r>
              <w:rPr>
                <w:rFonts w:ascii="Times New Roman" w:eastAsia="Times New Roman" w:hAnsi="Times New Roman" w:cs="Times New Roman"/>
                <w:color w:val="000000"/>
              </w:rPr>
              <w:t xml:space="preserve"> Centre </w:t>
            </w:r>
            <w:proofErr w:type="gramStart"/>
            <w:r>
              <w:rPr>
                <w:rFonts w:ascii="Times New Roman" w:eastAsia="Times New Roman" w:hAnsi="Times New Roman" w:cs="Times New Roman"/>
                <w:color w:val="000000"/>
              </w:rPr>
              <w:t xml:space="preserve">/  </w:t>
            </w:r>
            <w:r w:rsidRPr="00D371C7">
              <w:rPr>
                <w:rFonts w:ascii="Times New Roman" w:eastAsia="Times New Roman" w:hAnsi="Times New Roman" w:cs="Times New Roman"/>
                <w:color w:val="000000"/>
              </w:rPr>
              <w:t>Ibis</w:t>
            </w:r>
            <w:proofErr w:type="gramEnd"/>
            <w:r w:rsidRPr="00D371C7">
              <w:rPr>
                <w:rFonts w:ascii="Times New Roman" w:eastAsia="Times New Roman" w:hAnsi="Times New Roman" w:cs="Times New Roman"/>
                <w:color w:val="000000"/>
              </w:rPr>
              <w:t xml:space="preserve"> Paris 17 </w:t>
            </w:r>
            <w:proofErr w:type="spellStart"/>
            <w:r w:rsidRPr="00D371C7">
              <w:rPr>
                <w:rFonts w:ascii="Times New Roman" w:eastAsia="Times New Roman" w:hAnsi="Times New Roman" w:cs="Times New Roman"/>
                <w:color w:val="000000"/>
              </w:rPr>
              <w:t>Clichy</w:t>
            </w:r>
            <w:proofErr w:type="spellEnd"/>
            <w:r w:rsidRPr="00D371C7">
              <w:rPr>
                <w:rFonts w:ascii="Times New Roman" w:eastAsia="Times New Roman" w:hAnsi="Times New Roman" w:cs="Times New Roman"/>
                <w:color w:val="000000"/>
              </w:rPr>
              <w:t xml:space="preserve"> </w:t>
            </w:r>
            <w:proofErr w:type="spellStart"/>
            <w:r w:rsidRPr="00D371C7">
              <w:rPr>
                <w:rFonts w:ascii="Times New Roman" w:eastAsia="Times New Roman" w:hAnsi="Times New Roman" w:cs="Times New Roman"/>
                <w:color w:val="000000"/>
              </w:rPr>
              <w:t>Batignolles</w:t>
            </w:r>
            <w:proofErr w:type="spellEnd"/>
            <w:r>
              <w:rPr>
                <w:rFonts w:ascii="Times New Roman" w:eastAsia="Times New Roman" w:hAnsi="Times New Roman" w:cs="Times New Roman"/>
                <w:color w:val="000000"/>
              </w:rPr>
              <w:t xml:space="preserve"> / </w:t>
            </w:r>
            <w:proofErr w:type="spellStart"/>
            <w:r w:rsidRPr="00D371C7">
              <w:rPr>
                <w:rFonts w:ascii="Times New Roman" w:eastAsia="Times New Roman" w:hAnsi="Times New Roman" w:cs="Times New Roman"/>
                <w:color w:val="000000"/>
              </w:rPr>
              <w:t>Comfort</w:t>
            </w:r>
            <w:proofErr w:type="spellEnd"/>
            <w:r w:rsidRPr="00D371C7">
              <w:rPr>
                <w:rFonts w:ascii="Times New Roman" w:eastAsia="Times New Roman" w:hAnsi="Times New Roman" w:cs="Times New Roman"/>
                <w:color w:val="000000"/>
              </w:rPr>
              <w:t xml:space="preserve"> Hotel Paris Porte </w:t>
            </w:r>
            <w:proofErr w:type="spellStart"/>
            <w:r w:rsidRPr="00D371C7">
              <w:rPr>
                <w:rFonts w:ascii="Times New Roman" w:eastAsia="Times New Roman" w:hAnsi="Times New Roman" w:cs="Times New Roman"/>
                <w:color w:val="000000"/>
              </w:rPr>
              <w:t>d’Ivry</w:t>
            </w:r>
            <w:proofErr w:type="spellEnd"/>
            <w:r>
              <w:rPr>
                <w:rFonts w:ascii="Times New Roman" w:eastAsia="Times New Roman" w:hAnsi="Times New Roman" w:cs="Times New Roman"/>
                <w:color w:val="000000"/>
              </w:rPr>
              <w:t>.</w:t>
            </w:r>
          </w:p>
        </w:tc>
      </w:tr>
      <w:tr w:rsidR="00F6438B" w:rsidRPr="004D70D7" w14:paraId="6608A00D"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0B"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6946" w:type="dxa"/>
            <w:shd w:val="clear" w:color="auto" w:fill="auto"/>
            <w:tcMar>
              <w:top w:w="0" w:type="dxa"/>
              <w:left w:w="115" w:type="dxa"/>
              <w:bottom w:w="0" w:type="dxa"/>
              <w:right w:w="115" w:type="dxa"/>
            </w:tcMar>
            <w:vAlign w:val="center"/>
          </w:tcPr>
          <w:p w14:paraId="6608A00C" w14:textId="77777777" w:rsidR="00F6438B" w:rsidRPr="008754B4"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8754B4">
              <w:rPr>
                <w:rFonts w:ascii="Times New Roman" w:eastAsia="Times New Roman" w:hAnsi="Times New Roman" w:cs="Times New Roman"/>
                <w:color w:val="000000"/>
                <w:lang w:val="en-US"/>
              </w:rPr>
              <w:t xml:space="preserve">B&amp;B Airport </w:t>
            </w:r>
            <w:proofErr w:type="spellStart"/>
            <w:r w:rsidRPr="008754B4">
              <w:rPr>
                <w:rFonts w:ascii="Times New Roman" w:eastAsia="Times New Roman" w:hAnsi="Times New Roman" w:cs="Times New Roman"/>
                <w:color w:val="000000"/>
                <w:lang w:val="en-US"/>
              </w:rPr>
              <w:t>Rümlang</w:t>
            </w:r>
            <w:proofErr w:type="spellEnd"/>
            <w:r w:rsidRPr="008754B4">
              <w:rPr>
                <w:rFonts w:ascii="Times New Roman" w:eastAsia="Times New Roman" w:hAnsi="Times New Roman" w:cs="Times New Roman"/>
                <w:color w:val="000000"/>
                <w:lang w:val="en-US"/>
              </w:rPr>
              <w:t xml:space="preserve">/ B&amp;B East </w:t>
            </w:r>
            <w:proofErr w:type="spellStart"/>
            <w:r w:rsidRPr="008754B4">
              <w:rPr>
                <w:rFonts w:ascii="Times New Roman" w:eastAsia="Times New Roman" w:hAnsi="Times New Roman" w:cs="Times New Roman"/>
                <w:color w:val="000000"/>
                <w:lang w:val="en-US"/>
              </w:rPr>
              <w:t>Wallisellen</w:t>
            </w:r>
            <w:proofErr w:type="spellEnd"/>
            <w:r w:rsidRPr="008754B4">
              <w:rPr>
                <w:rFonts w:ascii="Times New Roman" w:eastAsia="Times New Roman" w:hAnsi="Times New Roman" w:cs="Times New Roman"/>
                <w:color w:val="000000"/>
                <w:lang w:val="en-US"/>
              </w:rPr>
              <w:t xml:space="preserve">. </w:t>
            </w:r>
          </w:p>
        </w:tc>
      </w:tr>
      <w:tr w:rsidR="00F6438B" w14:paraId="6608A010"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0E"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6946" w:type="dxa"/>
            <w:shd w:val="clear" w:color="auto" w:fill="auto"/>
            <w:tcMar>
              <w:top w:w="0" w:type="dxa"/>
              <w:left w:w="115" w:type="dxa"/>
              <w:bottom w:w="0" w:type="dxa"/>
              <w:right w:w="115" w:type="dxa"/>
            </w:tcMar>
            <w:vAlign w:val="center"/>
          </w:tcPr>
          <w:p w14:paraId="6608A00F" w14:textId="77777777" w:rsidR="00F6438B"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Albatros </w:t>
            </w:r>
            <w:r>
              <w:rPr>
                <w:rFonts w:ascii="Times New Roman" w:eastAsia="Times New Roman" w:hAnsi="Times New Roman" w:cs="Times New Roman"/>
                <w:color w:val="000000"/>
              </w:rPr>
              <w:t xml:space="preserve">/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Sirio Hotel / San Giuliano.</w:t>
            </w:r>
          </w:p>
        </w:tc>
      </w:tr>
      <w:tr w:rsidR="00F6438B" w:rsidRPr="004D70D7" w14:paraId="6608A013"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11"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6946" w:type="dxa"/>
            <w:shd w:val="clear" w:color="auto" w:fill="auto"/>
            <w:tcMar>
              <w:top w:w="0" w:type="dxa"/>
              <w:left w:w="115" w:type="dxa"/>
              <w:bottom w:w="0" w:type="dxa"/>
              <w:right w:w="115" w:type="dxa"/>
            </w:tcMar>
            <w:vAlign w:val="center"/>
          </w:tcPr>
          <w:p w14:paraId="6608A012" w14:textId="77777777" w:rsidR="00F6438B" w:rsidRPr="008754B4"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484D7F">
              <w:rPr>
                <w:rFonts w:ascii="Times New Roman" w:eastAsia="Times New Roman" w:hAnsi="Times New Roman" w:cs="Times New Roman"/>
                <w:color w:val="000000"/>
                <w:lang w:val="en-US"/>
              </w:rPr>
              <w:t>Datini</w:t>
            </w:r>
            <w:proofErr w:type="spellEnd"/>
            <w:r w:rsidRPr="00484D7F">
              <w:rPr>
                <w:rFonts w:ascii="Times New Roman" w:eastAsia="Times New Roman" w:hAnsi="Times New Roman" w:cs="Times New Roman"/>
                <w:color w:val="000000"/>
                <w:lang w:val="en-US"/>
              </w:rPr>
              <w:t xml:space="preserve"> Hotel Prato </w:t>
            </w:r>
            <w:r w:rsidRPr="008754B4">
              <w:rPr>
                <w:rFonts w:ascii="Times New Roman" w:eastAsia="Times New Roman" w:hAnsi="Times New Roman" w:cs="Times New Roman"/>
                <w:color w:val="000000"/>
                <w:lang w:val="en-US"/>
              </w:rPr>
              <w:t>/ The Gate Hotel</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JR Hotels Gigli Firenze</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B&amp;B Hotel Prato City Center</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 xml:space="preserve">B&amp;B Hotel First </w:t>
            </w:r>
            <w:proofErr w:type="spellStart"/>
            <w:r w:rsidRPr="00484D7F">
              <w:rPr>
                <w:rFonts w:ascii="Times New Roman" w:eastAsia="Times New Roman" w:hAnsi="Times New Roman" w:cs="Times New Roman"/>
                <w:color w:val="000000"/>
                <w:lang w:val="en-US"/>
              </w:rPr>
              <w:t>Calenzano</w:t>
            </w:r>
            <w:proofErr w:type="spellEnd"/>
            <w:r w:rsidRPr="008754B4">
              <w:rPr>
                <w:rFonts w:ascii="Times New Roman" w:eastAsia="Times New Roman" w:hAnsi="Times New Roman" w:cs="Times New Roman"/>
                <w:color w:val="000000"/>
                <w:lang w:val="en-US"/>
              </w:rPr>
              <w:t>.</w:t>
            </w:r>
          </w:p>
        </w:tc>
      </w:tr>
      <w:tr w:rsidR="00F6438B" w:rsidRPr="00F6438B" w14:paraId="6608A016" w14:textId="77777777" w:rsidTr="00F6438B">
        <w:trPr>
          <w:trHeight w:val="247"/>
          <w:jc w:val="center"/>
        </w:trPr>
        <w:tc>
          <w:tcPr>
            <w:tcW w:w="1696" w:type="dxa"/>
            <w:shd w:val="clear" w:color="auto" w:fill="auto"/>
            <w:tcMar>
              <w:top w:w="0" w:type="dxa"/>
              <w:left w:w="115" w:type="dxa"/>
              <w:bottom w:w="0" w:type="dxa"/>
              <w:right w:w="115" w:type="dxa"/>
            </w:tcMar>
            <w:vAlign w:val="center"/>
          </w:tcPr>
          <w:p w14:paraId="6608A014" w14:textId="77777777" w:rsidR="00F6438B" w:rsidRDefault="00F6438B" w:rsidP="00F6438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6946" w:type="dxa"/>
            <w:shd w:val="clear" w:color="auto" w:fill="auto"/>
            <w:tcMar>
              <w:top w:w="0" w:type="dxa"/>
              <w:left w:w="115" w:type="dxa"/>
              <w:bottom w:w="0" w:type="dxa"/>
              <w:right w:w="115" w:type="dxa"/>
            </w:tcMar>
            <w:vAlign w:val="center"/>
          </w:tcPr>
          <w:p w14:paraId="6608A015" w14:textId="77777777" w:rsidR="00F6438B" w:rsidRPr="00484D7F" w:rsidRDefault="00F6438B" w:rsidP="00F6438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Green Park Hotel </w:t>
            </w:r>
            <w:proofErr w:type="spellStart"/>
            <w:r w:rsidRPr="00484D7F">
              <w:rPr>
                <w:rFonts w:ascii="Times New Roman" w:eastAsia="Times New Roman" w:hAnsi="Times New Roman" w:cs="Times New Roman"/>
                <w:color w:val="000000"/>
              </w:rPr>
              <w:t>Pamphili</w:t>
            </w:r>
            <w:proofErr w:type="spellEnd"/>
            <w:r w:rsidRPr="00484D7F">
              <w:rPr>
                <w:rFonts w:ascii="Times New Roman" w:eastAsia="Times New Roman" w:hAnsi="Times New Roman" w:cs="Times New Roman"/>
                <w:color w:val="000000"/>
              </w:rPr>
              <w:t xml:space="preserve"> / Hotel Roma Aurelia </w:t>
            </w:r>
            <w:proofErr w:type="spellStart"/>
            <w:r w:rsidRPr="00484D7F">
              <w:rPr>
                <w:rFonts w:ascii="Times New Roman" w:eastAsia="Times New Roman" w:hAnsi="Times New Roman" w:cs="Times New Roman"/>
                <w:color w:val="000000"/>
              </w:rPr>
              <w:t>Antica</w:t>
            </w:r>
            <w:proofErr w:type="spellEnd"/>
            <w:r w:rsidRPr="00484D7F">
              <w:rPr>
                <w:rFonts w:ascii="Times New Roman" w:eastAsia="Times New Roman" w:hAnsi="Times New Roman" w:cs="Times New Roman"/>
                <w:color w:val="000000"/>
              </w:rPr>
              <w:t xml:space="preserve"> / Ibis </w:t>
            </w:r>
            <w:proofErr w:type="spellStart"/>
            <w:r w:rsidRPr="00484D7F">
              <w:rPr>
                <w:rFonts w:ascii="Times New Roman" w:eastAsia="Times New Roman" w:hAnsi="Times New Roman" w:cs="Times New Roman"/>
                <w:color w:val="000000"/>
              </w:rPr>
              <w:t>Styles</w:t>
            </w:r>
            <w:proofErr w:type="spellEnd"/>
            <w:r w:rsidRPr="00484D7F">
              <w:rPr>
                <w:rFonts w:ascii="Times New Roman" w:eastAsia="Times New Roman" w:hAnsi="Times New Roman" w:cs="Times New Roman"/>
                <w:color w:val="000000"/>
              </w:rPr>
              <w:t xml:space="preserve"> Aurelia / Casa San Juan de Ávila Roma</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Caesar</w:t>
            </w:r>
            <w:proofErr w:type="spellEnd"/>
            <w:r w:rsidRPr="00484D7F">
              <w:rPr>
                <w:rFonts w:ascii="Times New Roman" w:eastAsia="Times New Roman" w:hAnsi="Times New Roman" w:cs="Times New Roman"/>
                <w:color w:val="000000"/>
              </w:rPr>
              <w:t xml:space="preserve"> Roma</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Grand Hotel Fleming</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Pineta</w:t>
            </w:r>
            <w:proofErr w:type="spellEnd"/>
            <w:r w:rsidRPr="00484D7F">
              <w:rPr>
                <w:rFonts w:ascii="Times New Roman" w:eastAsia="Times New Roman" w:hAnsi="Times New Roman" w:cs="Times New Roman"/>
                <w:color w:val="000000"/>
              </w:rPr>
              <w:t xml:space="preserve"> Palace Roma</w:t>
            </w:r>
            <w:r>
              <w:rPr>
                <w:rFonts w:ascii="Times New Roman" w:eastAsia="Times New Roman" w:hAnsi="Times New Roman" w:cs="Times New Roman"/>
                <w:color w:val="000000"/>
              </w:rPr>
              <w:t xml:space="preserve">. </w:t>
            </w:r>
          </w:p>
        </w:tc>
      </w:tr>
    </w:tbl>
    <w:p w14:paraId="6608A017" w14:textId="77777777" w:rsidR="00221DD7" w:rsidRPr="00F6438B" w:rsidRDefault="00221DD7">
      <w:pPr>
        <w:pBdr>
          <w:top w:val="nil"/>
          <w:left w:val="nil"/>
          <w:bottom w:val="nil"/>
          <w:right w:val="nil"/>
          <w:between w:val="nil"/>
        </w:pBdr>
        <w:spacing w:after="0" w:line="240" w:lineRule="auto"/>
        <w:rPr>
          <w:rFonts w:ascii="Times New Roman" w:eastAsia="Times New Roman" w:hAnsi="Times New Roman" w:cs="Times New Roman"/>
          <w:color w:val="000000"/>
        </w:rPr>
      </w:pPr>
    </w:p>
    <w:p w14:paraId="6608A018"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6608A019" w14:textId="77777777" w:rsidR="00221DD7" w:rsidRDefault="001B1494">
      <w:pPr>
        <w:numPr>
          <w:ilvl w:val="0"/>
          <w:numId w:val="9"/>
        </w:numPr>
        <w:spacing w:after="0" w:line="240" w:lineRule="auto"/>
        <w:jc w:val="both"/>
        <w:rPr>
          <w:rFonts w:ascii="Times New Roman" w:eastAsia="Times New Roman" w:hAnsi="Times New Roman" w:cs="Times New Roman"/>
          <w:color w:val="000000"/>
        </w:rPr>
      </w:pPr>
      <w:bookmarkStart w:id="2" w:name="_heading=h.3znysh7" w:colFirst="0" w:colLast="0"/>
      <w:bookmarkEnd w:id="2"/>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6608A01A" w14:textId="77777777" w:rsidR="00221DD7" w:rsidRDefault="001B1494">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6608A01B" w14:textId="77777777" w:rsidR="00221DD7" w:rsidRDefault="001B1494">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6608A01C" w14:textId="77777777" w:rsidR="00221DD7" w:rsidRDefault="001B1494">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6608A01D" w14:textId="77777777" w:rsidR="00221DD7" w:rsidRDefault="001B1494">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6608A01E"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6608A01F" w14:textId="77777777" w:rsidR="00221DD7" w:rsidRDefault="001B1494">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6608A020"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6608A021"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6608A022"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6608A023" w14:textId="77777777" w:rsidR="00221DD7" w:rsidRDefault="001B1494">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6608A024"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6608A025"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6608A026"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6608A027" w14:textId="77777777" w:rsidR="00221DD7" w:rsidRDefault="001B1494">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6608A028" w14:textId="77777777" w:rsidR="00221DD7" w:rsidRDefault="00221DD7">
      <w:pPr>
        <w:spacing w:after="0" w:line="240" w:lineRule="auto"/>
        <w:ind w:left="720"/>
        <w:jc w:val="both"/>
        <w:rPr>
          <w:rFonts w:ascii="Times New Roman" w:eastAsia="Times New Roman" w:hAnsi="Times New Roman" w:cs="Times New Roman"/>
          <w:color w:val="000000"/>
        </w:rPr>
      </w:pPr>
    </w:p>
    <w:p w14:paraId="6608A029" w14:textId="77777777" w:rsidR="00221DD7" w:rsidRDefault="001B1494">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6608A02A" w14:textId="77777777" w:rsidR="00221DD7" w:rsidRDefault="001B1494">
      <w:pPr>
        <w:numPr>
          <w:ilvl w:val="0"/>
          <w:numId w:val="5"/>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6608A02B" w14:textId="77777777" w:rsidR="00221DD7" w:rsidRDefault="001B1494">
      <w:pPr>
        <w:numPr>
          <w:ilvl w:val="0"/>
          <w:numId w:val="5"/>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 xml:space="preserve">40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6608A02C" w14:textId="77777777" w:rsidR="00221DD7" w:rsidRDefault="00221DD7">
      <w:pPr>
        <w:spacing w:after="0" w:line="240" w:lineRule="auto"/>
        <w:ind w:left="1440"/>
        <w:jc w:val="both"/>
        <w:rPr>
          <w:rFonts w:ascii="Times New Roman" w:eastAsia="Times New Roman" w:hAnsi="Times New Roman" w:cs="Times New Roman"/>
          <w:color w:val="000000"/>
        </w:rPr>
      </w:pPr>
    </w:p>
    <w:p w14:paraId="6608A02D" w14:textId="77777777" w:rsidR="00221DD7" w:rsidRDefault="001B1494">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6608A02E" w14:textId="77777777" w:rsidR="00221DD7" w:rsidRDefault="001B1494">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6608A02F" w14:textId="77777777" w:rsidR="00F6438B" w:rsidRDefault="00F6438B" w:rsidP="00F6438B">
      <w:pPr>
        <w:numPr>
          <w:ilvl w:val="0"/>
          <w:numId w:val="6"/>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6608A030" w14:textId="77777777" w:rsidR="00221DD7" w:rsidRDefault="001B1494">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6608A031" w14:textId="77777777" w:rsidR="00221DD7" w:rsidRDefault="001B1494">
      <w:pPr>
        <w:numPr>
          <w:ilvl w:val="0"/>
          <w:numId w:val="6"/>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6608A032"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6608A033"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6608A034"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A035"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6608A036" w14:textId="77777777" w:rsidR="00221DD7" w:rsidRDefault="001B1494">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6608A037" w14:textId="77777777" w:rsidR="00221DD7" w:rsidRDefault="001B1494">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6608A038"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A039"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6608A03A" w14:textId="77777777" w:rsidR="00221DD7" w:rsidRDefault="001B1494">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6608A03B" w14:textId="77777777" w:rsidR="00221DD7" w:rsidRDefault="00221DD7">
      <w:pPr>
        <w:pBdr>
          <w:top w:val="nil"/>
          <w:left w:val="nil"/>
          <w:bottom w:val="nil"/>
          <w:right w:val="nil"/>
          <w:between w:val="nil"/>
        </w:pBdr>
        <w:spacing w:after="0" w:line="240" w:lineRule="auto"/>
        <w:rPr>
          <w:rFonts w:ascii="Times New Roman" w:eastAsia="Times New Roman" w:hAnsi="Times New Roman" w:cs="Times New Roman"/>
          <w:color w:val="222222"/>
        </w:rPr>
      </w:pPr>
    </w:p>
    <w:p w14:paraId="6608A03C" w14:textId="77777777" w:rsidR="00221DD7" w:rsidRDefault="001B14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6608A03D" w14:textId="77777777" w:rsidR="00221DD7" w:rsidRDefault="001B149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6608A03E"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08A03F" w14:textId="77777777" w:rsidR="00221DD7" w:rsidRDefault="001B149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3" w:name="_heading=h.1fob9te" w:colFirst="0" w:colLast="0"/>
      <w:bookmarkEnd w:id="3"/>
      <w:r>
        <w:rPr>
          <w:rFonts w:ascii="Times New Roman" w:eastAsia="Times New Roman" w:hAnsi="Times New Roman" w:cs="Times New Roman"/>
          <w:color w:val="000000"/>
        </w:rPr>
        <w:t xml:space="preserve">Desde el momento de la reserva y hasta 61 días antes de la fecha de salida, un cargo por cancelación del 30% sobre el valor total de la reserva. </w:t>
      </w:r>
    </w:p>
    <w:p w14:paraId="6608A040" w14:textId="77777777" w:rsidR="00221DD7" w:rsidRDefault="001B149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De 60 a 46 días antes de la fecha de salida, un cargo por cancelación del 50% sobre el valor total de la reserva.</w:t>
      </w:r>
    </w:p>
    <w:p w14:paraId="6608A041" w14:textId="77777777" w:rsidR="00221DD7" w:rsidRDefault="001B149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6608A042" w14:textId="77777777" w:rsidR="00221DD7" w:rsidRDefault="001B149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4" w:name="_heading=h.ka7be2avyzdu" w:colFirst="0" w:colLast="0"/>
      <w:bookmarkEnd w:id="4"/>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6608A043" w14:textId="77777777" w:rsidR="00221DD7" w:rsidRDefault="00221DD7">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6608A044" w14:textId="77777777" w:rsidR="00221DD7" w:rsidRDefault="001B1494">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6608A045" w14:textId="77777777" w:rsidR="00221DD7" w:rsidRDefault="001B1494">
      <w:pPr>
        <w:jc w:val="both"/>
        <w:rPr>
          <w:rFonts w:ascii="Times New Roman" w:eastAsia="Times New Roman" w:hAnsi="Times New Roman" w:cs="Times New Roman"/>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p w14:paraId="6608A046" w14:textId="77777777" w:rsidR="00221DD7" w:rsidRDefault="00221DD7">
      <w:pPr>
        <w:pBdr>
          <w:top w:val="nil"/>
          <w:left w:val="nil"/>
          <w:bottom w:val="nil"/>
          <w:right w:val="nil"/>
          <w:between w:val="nil"/>
        </w:pBdr>
        <w:rPr>
          <w:rFonts w:ascii="Times New Roman" w:eastAsia="Times New Roman" w:hAnsi="Times New Roman" w:cs="Times New Roman"/>
          <w:color w:val="000000"/>
        </w:rPr>
      </w:pPr>
    </w:p>
    <w:p w14:paraId="6608A047" w14:textId="77777777" w:rsidR="00221DD7" w:rsidRDefault="00221DD7">
      <w:pPr>
        <w:jc w:val="both"/>
        <w:rPr>
          <w:rFonts w:ascii="Times New Roman" w:eastAsia="Times New Roman" w:hAnsi="Times New Roman" w:cs="Times New Roman"/>
        </w:rPr>
      </w:pPr>
      <w:bookmarkStart w:id="5" w:name="_heading=h.gjdgxs" w:colFirst="0" w:colLast="0"/>
      <w:bookmarkEnd w:id="5"/>
    </w:p>
    <w:sectPr w:rsidR="00221DD7">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8CEF" w14:textId="77777777" w:rsidR="006933D7" w:rsidRDefault="006933D7">
      <w:pPr>
        <w:spacing w:after="0" w:line="240" w:lineRule="auto"/>
      </w:pPr>
      <w:r>
        <w:separator/>
      </w:r>
    </w:p>
  </w:endnote>
  <w:endnote w:type="continuationSeparator" w:id="0">
    <w:p w14:paraId="22975082" w14:textId="77777777" w:rsidR="006933D7" w:rsidRDefault="0069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ptos">
    <w:altName w:val="Times New Roman"/>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A052" w14:textId="77777777" w:rsidR="00221DD7" w:rsidRDefault="001B1494">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6608A058" wp14:editId="6608A059">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8A8E4" w14:textId="77777777" w:rsidR="006933D7" w:rsidRDefault="006933D7">
      <w:pPr>
        <w:spacing w:after="0" w:line="240" w:lineRule="auto"/>
      </w:pPr>
      <w:r>
        <w:separator/>
      </w:r>
    </w:p>
  </w:footnote>
  <w:footnote w:type="continuationSeparator" w:id="0">
    <w:p w14:paraId="66C2A28B" w14:textId="77777777" w:rsidR="006933D7" w:rsidRDefault="00693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A050" w14:textId="77777777" w:rsidR="00221DD7" w:rsidRDefault="006933D7">
    <w:pPr>
      <w:pBdr>
        <w:top w:val="nil"/>
        <w:left w:val="nil"/>
        <w:bottom w:val="nil"/>
        <w:right w:val="nil"/>
        <w:between w:val="nil"/>
      </w:pBdr>
      <w:tabs>
        <w:tab w:val="center" w:pos="4419"/>
        <w:tab w:val="right" w:pos="8838"/>
      </w:tabs>
      <w:spacing w:after="0" w:line="240" w:lineRule="auto"/>
      <w:rPr>
        <w:color w:val="000000"/>
      </w:rPr>
    </w:pPr>
    <w:r>
      <w:rPr>
        <w:color w:val="000000"/>
      </w:rPr>
      <w:pict w14:anchorId="6608A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A051" w14:textId="77777777" w:rsidR="00221DD7" w:rsidRDefault="001B1494">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6608A055" wp14:editId="6608A056">
          <wp:extent cx="2242588" cy="511937"/>
          <wp:effectExtent l="0" t="0" r="0" b="0"/>
          <wp:docPr id="1634144282" name="image1.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6933D7">
      <w:rPr>
        <w:color w:val="000000"/>
      </w:rPr>
      <w:pict w14:anchorId="6608A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A053" w14:textId="77777777" w:rsidR="00221DD7" w:rsidRDefault="006933D7">
    <w:pPr>
      <w:pBdr>
        <w:top w:val="nil"/>
        <w:left w:val="nil"/>
        <w:bottom w:val="nil"/>
        <w:right w:val="nil"/>
        <w:between w:val="nil"/>
      </w:pBdr>
      <w:tabs>
        <w:tab w:val="center" w:pos="4419"/>
        <w:tab w:val="right" w:pos="8838"/>
      </w:tabs>
      <w:spacing w:after="0" w:line="240" w:lineRule="auto"/>
      <w:rPr>
        <w:color w:val="000000"/>
      </w:rPr>
    </w:pPr>
    <w:r>
      <w:rPr>
        <w:color w:val="000000"/>
      </w:rPr>
      <w:pict w14:anchorId="6608A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345E"/>
    <w:multiLevelType w:val="multilevel"/>
    <w:tmpl w:val="8D44E62A"/>
    <w:lvl w:ilvl="0">
      <w:start w:val="1"/>
      <w:numFmt w:val="bullet"/>
      <w:lvlText w:val=""/>
      <w:lvlJc w:val="left"/>
      <w:pPr>
        <w:ind w:left="1210" w:hanging="360"/>
      </w:pPr>
      <w:rPr>
        <w:rFonts w:ascii="Symbol" w:hAnsi="Symbol" w:hint="default"/>
        <w:sz w:val="20"/>
        <w:szCs w:val="20"/>
      </w:rPr>
    </w:lvl>
    <w:lvl w:ilvl="1">
      <w:start w:val="1"/>
      <w:numFmt w:val="bullet"/>
      <w:lvlText w:val="o"/>
      <w:lvlJc w:val="left"/>
      <w:pPr>
        <w:ind w:left="1930" w:hanging="360"/>
      </w:pPr>
      <w:rPr>
        <w:rFonts w:ascii="Courier New" w:eastAsia="Courier New" w:hAnsi="Courier New" w:cs="Courier New"/>
        <w:sz w:val="20"/>
        <w:szCs w:val="20"/>
      </w:rPr>
    </w:lvl>
    <w:lvl w:ilvl="2">
      <w:start w:val="1"/>
      <w:numFmt w:val="bullet"/>
      <w:lvlText w:val="▪"/>
      <w:lvlJc w:val="left"/>
      <w:pPr>
        <w:ind w:left="2650" w:hanging="360"/>
      </w:pPr>
      <w:rPr>
        <w:rFonts w:ascii="Noto Sans Symbols" w:eastAsia="Noto Sans Symbols" w:hAnsi="Noto Sans Symbols" w:cs="Noto Sans Symbols"/>
        <w:sz w:val="20"/>
        <w:szCs w:val="20"/>
      </w:rPr>
    </w:lvl>
    <w:lvl w:ilvl="3">
      <w:start w:val="1"/>
      <w:numFmt w:val="bullet"/>
      <w:lvlText w:val="▪"/>
      <w:lvlJc w:val="left"/>
      <w:pPr>
        <w:ind w:left="3370" w:hanging="360"/>
      </w:pPr>
      <w:rPr>
        <w:rFonts w:ascii="Noto Sans Symbols" w:eastAsia="Noto Sans Symbols" w:hAnsi="Noto Sans Symbols" w:cs="Noto Sans Symbols"/>
        <w:sz w:val="20"/>
        <w:szCs w:val="20"/>
      </w:rPr>
    </w:lvl>
    <w:lvl w:ilvl="4">
      <w:start w:val="1"/>
      <w:numFmt w:val="bullet"/>
      <w:lvlText w:val="▪"/>
      <w:lvlJc w:val="left"/>
      <w:pPr>
        <w:ind w:left="4090" w:hanging="360"/>
      </w:pPr>
      <w:rPr>
        <w:rFonts w:ascii="Noto Sans Symbols" w:eastAsia="Noto Sans Symbols" w:hAnsi="Noto Sans Symbols" w:cs="Noto Sans Symbols"/>
        <w:sz w:val="20"/>
        <w:szCs w:val="20"/>
      </w:rPr>
    </w:lvl>
    <w:lvl w:ilvl="5">
      <w:start w:val="1"/>
      <w:numFmt w:val="bullet"/>
      <w:lvlText w:val="▪"/>
      <w:lvlJc w:val="left"/>
      <w:pPr>
        <w:ind w:left="4810" w:hanging="360"/>
      </w:pPr>
      <w:rPr>
        <w:rFonts w:ascii="Noto Sans Symbols" w:eastAsia="Noto Sans Symbols" w:hAnsi="Noto Sans Symbols" w:cs="Noto Sans Symbols"/>
        <w:sz w:val="20"/>
        <w:szCs w:val="20"/>
      </w:rPr>
    </w:lvl>
    <w:lvl w:ilvl="6">
      <w:start w:val="1"/>
      <w:numFmt w:val="bullet"/>
      <w:lvlText w:val="▪"/>
      <w:lvlJc w:val="left"/>
      <w:pPr>
        <w:ind w:left="5530" w:hanging="360"/>
      </w:pPr>
      <w:rPr>
        <w:rFonts w:ascii="Noto Sans Symbols" w:eastAsia="Noto Sans Symbols" w:hAnsi="Noto Sans Symbols" w:cs="Noto Sans Symbols"/>
        <w:sz w:val="20"/>
        <w:szCs w:val="20"/>
      </w:rPr>
    </w:lvl>
    <w:lvl w:ilvl="7">
      <w:start w:val="1"/>
      <w:numFmt w:val="bullet"/>
      <w:lvlText w:val="▪"/>
      <w:lvlJc w:val="left"/>
      <w:pPr>
        <w:ind w:left="6250" w:hanging="360"/>
      </w:pPr>
      <w:rPr>
        <w:rFonts w:ascii="Noto Sans Symbols" w:eastAsia="Noto Sans Symbols" w:hAnsi="Noto Sans Symbols" w:cs="Noto Sans Symbols"/>
        <w:sz w:val="20"/>
        <w:szCs w:val="20"/>
      </w:rPr>
    </w:lvl>
    <w:lvl w:ilvl="8">
      <w:start w:val="1"/>
      <w:numFmt w:val="bullet"/>
      <w:lvlText w:val="▪"/>
      <w:lvlJc w:val="left"/>
      <w:pPr>
        <w:ind w:left="6970" w:hanging="360"/>
      </w:pPr>
      <w:rPr>
        <w:rFonts w:ascii="Noto Sans Symbols" w:eastAsia="Noto Sans Symbols" w:hAnsi="Noto Sans Symbols" w:cs="Noto Sans Symbols"/>
        <w:sz w:val="20"/>
        <w:szCs w:val="20"/>
      </w:rPr>
    </w:lvl>
  </w:abstractNum>
  <w:abstractNum w:abstractNumId="1" w15:restartNumberingAfterBreak="0">
    <w:nsid w:val="11D966A8"/>
    <w:multiLevelType w:val="multilevel"/>
    <w:tmpl w:val="11C40E4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A004E5"/>
    <w:multiLevelType w:val="multilevel"/>
    <w:tmpl w:val="2C0896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1E11563"/>
    <w:multiLevelType w:val="multilevel"/>
    <w:tmpl w:val="B28E7E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F4E2962"/>
    <w:multiLevelType w:val="multilevel"/>
    <w:tmpl w:val="2C92671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F581EE3"/>
    <w:multiLevelType w:val="multilevel"/>
    <w:tmpl w:val="94A60E6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5B428E3"/>
    <w:multiLevelType w:val="multilevel"/>
    <w:tmpl w:val="1678498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6BE0F02"/>
    <w:multiLevelType w:val="multilevel"/>
    <w:tmpl w:val="93048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C7B3520"/>
    <w:multiLevelType w:val="multilevel"/>
    <w:tmpl w:val="F518283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95E7ED9"/>
    <w:multiLevelType w:val="multilevel"/>
    <w:tmpl w:val="87D4464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EC80E6F"/>
    <w:multiLevelType w:val="multilevel"/>
    <w:tmpl w:val="C05AC0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9"/>
  </w:num>
  <w:num w:numId="3">
    <w:abstractNumId w:val="4"/>
  </w:num>
  <w:num w:numId="4">
    <w:abstractNumId w:val="6"/>
  </w:num>
  <w:num w:numId="5">
    <w:abstractNumId w:val="0"/>
  </w:num>
  <w:num w:numId="6">
    <w:abstractNumId w:val="8"/>
  </w:num>
  <w:num w:numId="7">
    <w:abstractNumId w:val="2"/>
  </w:num>
  <w:num w:numId="8">
    <w:abstractNumId w:val="3"/>
  </w:num>
  <w:num w:numId="9">
    <w:abstractNumId w:val="5"/>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DD7"/>
    <w:rsid w:val="001B1494"/>
    <w:rsid w:val="00221DD7"/>
    <w:rsid w:val="002D0FFA"/>
    <w:rsid w:val="003F2618"/>
    <w:rsid w:val="004043C3"/>
    <w:rsid w:val="004D70D7"/>
    <w:rsid w:val="0053454A"/>
    <w:rsid w:val="00632FA9"/>
    <w:rsid w:val="006933D7"/>
    <w:rsid w:val="00A51B85"/>
    <w:rsid w:val="00F6438B"/>
    <w:rsid w:val="00FB60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089F16"/>
  <w15:docId w15:val="{983E52D3-B421-4929-8FCB-0BA48734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067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J73hXyjnwJKUDkgdk9m1oIK1XK-gyKiy/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slbPmlhtwGy+911p/ESZpnAg==">CgMxLjAyCWguMzBqMHpsbDIJaC4yZXQ5MnAwMgloLjN6bnlzaDcyCWguMWZvYjl0ZTIOaC5rYTdiZTJhdnl6ZHUyCGguZ2pkZ3hzOAByITFubjJIV0RyRWxpNW9JRFJFeDVESFlpTXBrWnhDUkFRWA==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3503</Words>
  <Characters>19269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Javier Plazas Velasquez</dc:creator>
  <cp:lastModifiedBy>PATY GARCIA</cp:lastModifiedBy>
  <cp:revision>3</cp:revision>
  <cp:lastPrinted>2026-01-08T22:24:00Z</cp:lastPrinted>
  <dcterms:created xsi:type="dcterms:W3CDTF">2026-05-22T15:09:00Z</dcterms:created>
  <dcterms:modified xsi:type="dcterms:W3CDTF">2026-08-13T15:30:00Z</dcterms:modified>
</cp:coreProperties>
</file>