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Mistral (de Londres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19 días / 17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USD 2.225</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Luxemburgo – Rin – Frankfurt – Heidelberg – Selva Negra – Zúrich – Lucerna – Vaduz – Múnich – Innsbruck – Verona – Venecia – Florencia – Asís – Roma – Pisa – Niza – Barcelona – Zaragoza –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6656392" cy="2985214"/>
            <wp:effectExtent b="0" l="0" r="0" t="0"/>
            <wp:docPr descr="Mapa Mistral" id="1634144284" name="image2.jpg"/>
            <a:graphic>
              <a:graphicData uri="http://schemas.openxmlformats.org/drawingml/2006/picture">
                <pic:pic>
                  <pic:nvPicPr>
                    <pic:cNvPr descr="Mapa Mistral" id="0" name="image2.jpg"/>
                    <pic:cNvPicPr preferRelativeResize="0"/>
                  </pic:nvPicPr>
                  <pic:blipFill>
                    <a:blip r:embed="rId7"/>
                    <a:srcRect b="5022" l="8431" r="1929" t="6390"/>
                    <a:stretch>
                      <a:fillRect/>
                    </a:stretch>
                  </pic:blipFill>
                  <pic:spPr>
                    <a:xfrm>
                      <a:off x="0" y="0"/>
                      <a:ext cx="6656392" cy="2985214"/>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(viernes)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Londres.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(sábado)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Londres-Heathrow.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(domingo)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w:t>
      </w:r>
      <w:r w:rsidDel="00000000" w:rsidR="00000000" w:rsidRPr="00000000">
        <w:rPr>
          <w:rFonts w:ascii="Times New Roman" w:cs="Times New Roman" w:eastAsia="Times New Roman" w:hAnsi="Times New Roman"/>
          <w:color w:val="000000"/>
          <w:rtl w:val="0"/>
        </w:rPr>
        <w:t xml:space="preserve"> 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w:t>
      </w:r>
      <w:r w:rsidDel="00000000" w:rsidR="00000000" w:rsidRPr="00000000">
        <w:rPr>
          <w:rFonts w:ascii="Times New Roman" w:cs="Times New Roman" w:eastAsia="Times New Roman" w:hAnsi="Times New Roman"/>
          <w:color w:val="000000"/>
          <w:rtl w:val="0"/>
        </w:rPr>
        <w:t xml:space="preserve"> 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(lunes) 470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w:t>
      </w:r>
      <w:r w:rsidDel="00000000" w:rsidR="00000000" w:rsidRPr="00000000">
        <w:rPr>
          <w:rFonts w:ascii="Times New Roman" w:cs="Times New Roman" w:eastAsia="Times New Roman" w:hAnsi="Times New Roman"/>
          <w:b w:val="1"/>
          <w:bCs w:val="1"/>
          <w:color w:val="000000"/>
          <w:rtl w:val="0"/>
        </w:rPr>
        <w:t xml:space="preserve">ferry</w:t>
      </w:r>
      <w:r w:rsidDel="00000000" w:rsidR="00000000" w:rsidRPr="00000000">
        <w:rPr>
          <w:rFonts w:ascii="Times New Roman" w:cs="Times New Roman" w:eastAsia="Times New Roman" w:hAnsi="Times New Roman"/>
          <w:color w:val="000000"/>
          <w:rtl w:val="0"/>
        </w:rPr>
        <w:t xml:space="preserve"> y después de 75 minutos de travesía llegar al puerto de </w:t>
      </w:r>
      <w:r w:rsidDel="00000000" w:rsidR="00000000" w:rsidRPr="00000000">
        <w:rPr>
          <w:rFonts w:ascii="Times New Roman" w:cs="Times New Roman" w:eastAsia="Times New Roman" w:hAnsi="Times New Roman"/>
          <w:b w:val="1"/>
          <w:bCs w:val="1"/>
          <w:color w:val="000000"/>
          <w:rtl w:val="0"/>
        </w:rPr>
        <w:t xml:space="preserve">Calais</w:t>
      </w:r>
      <w:r w:rsidDel="00000000" w:rsidR="00000000" w:rsidRPr="00000000">
        <w:rPr>
          <w:rFonts w:ascii="Times New Roman" w:cs="Times New Roman" w:eastAsia="Times New Roman" w:hAnsi="Times New Roman"/>
          <w:color w:val="000000"/>
          <w:rtl w:val="0"/>
        </w:rPr>
        <w:t xml:space="preserve">.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(martes)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recientemente y las posibilidades que se abren ante lo que puede ser la mayor obra de restauración del siglo XXI. Alojamiento.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(miércoles)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LUXEMBURGO • VALLE DEL RIN • FRANKFURT (jueves) 607 km</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HEIDELBERG • SELVA NEGRA • ZÚRICH (viernes) 422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Tiempo libre. Viajaremos hacia el corazón de la </w:t>
      </w:r>
      <w:r w:rsidDel="00000000" w:rsidR="00000000" w:rsidRPr="00000000">
        <w:rPr>
          <w:rFonts w:ascii="Times New Roman" w:cs="Times New Roman" w:eastAsia="Times New Roman" w:hAnsi="Times New Roman"/>
          <w:b w:val="1"/>
          <w:bCs w:val="1"/>
          <w:color w:val="000000"/>
          <w:rtl w:val="0"/>
        </w:rPr>
        <w:t xml:space="preserve">Selva 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parada en un enclave natural.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LUCERNA • VADUZ • MÚNICH (sábado) 423 km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MÚNICH • INNSBRUCK • VERONA • VENECIA (domingo) 550 km</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(opcional) visita 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VENECIA • FLORENCIA (lunes) 260 km</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FLORENCIA • ASÍS • ROMA (martes) 350 km</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a pie donde contemplaremos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 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(miércoles)</w:t>
      </w:r>
    </w:p>
    <w:p w:rsidR="00000000" w:rsidDel="00000000" w:rsidP="00000000" w:rsidRDefault="00000000" w:rsidRPr="00000000" w14:paraId="00000033">
      <w:pPr>
        <w:jc w:val="both"/>
        <w:rPr>
          <w:rFonts w:ascii="Times New Roman" w:cs="Times New Roman" w:eastAsia="Times New Roman" w:hAnsi="Times New Roman"/>
          <w:color w:val="000000"/>
        </w:rPr>
      </w:pPr>
      <w:bookmarkStart w:colFirst="0" w:colLast="0" w:name="_heading=h.3znysh7" w:id="1"/>
      <w:bookmarkEnd w:id="1"/>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(jueves)</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 PISA • NIZA (viernes) 690 km</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Tiempo libre y continuación,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y la Riviera italiana para llegar a </w:t>
      </w:r>
      <w:r w:rsidDel="00000000" w:rsidR="00000000" w:rsidRPr="00000000">
        <w:rPr>
          <w:rFonts w:ascii="Times New Roman" w:cs="Times New Roman" w:eastAsia="Times New Roman" w:hAnsi="Times New Roman"/>
          <w:b w:val="1"/>
          <w:bCs w:val="1"/>
          <w:color w:val="000000"/>
          <w:rtl w:val="0"/>
        </w:rPr>
        <w:t xml:space="preserve">Niza</w:t>
      </w:r>
      <w:r w:rsidDel="00000000" w:rsidR="00000000" w:rsidRPr="00000000">
        <w:rPr>
          <w:rFonts w:ascii="Times New Roman" w:cs="Times New Roman" w:eastAsia="Times New Roman" w:hAnsi="Times New Roman"/>
          <w:color w:val="000000"/>
          <w:rtl w:val="0"/>
        </w:rPr>
        <w:t xml:space="preserve">, capital de la Costa Azul. Alojamiento. Por la noche,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Tiempo libre para visitar el </w:t>
      </w:r>
      <w:r w:rsidDel="00000000" w:rsidR="00000000" w:rsidRPr="00000000">
        <w:rPr>
          <w:rFonts w:ascii="Times New Roman" w:cs="Times New Roman" w:eastAsia="Times New Roman" w:hAnsi="Times New Roman"/>
          <w:b w:val="1"/>
          <w:bCs w:val="1"/>
          <w:color w:val="000000"/>
          <w:rtl w:val="0"/>
        </w:rPr>
        <w:t xml:space="preserve">Casino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Montecarlo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NIZA • BARCELONA (sábado) 660 km</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w:t>
      </w:r>
      <w:r w:rsidDel="00000000" w:rsidR="00000000" w:rsidRPr="00000000">
        <w:rPr>
          <w:rFonts w:ascii="Times New Roman" w:cs="Times New Roman" w:eastAsia="Times New Roman" w:hAnsi="Times New Roman"/>
          <w:color w:val="000000"/>
          <w:rtl w:val="0"/>
        </w:rPr>
        <w:t xml:space="preserve"> 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 Colón</w:t>
      </w:r>
      <w:r w:rsidDel="00000000" w:rsidR="00000000" w:rsidRPr="00000000">
        <w:rPr>
          <w:rFonts w:ascii="Times New Roman" w:cs="Times New Roman" w:eastAsia="Times New Roman" w:hAnsi="Times New Roman"/>
          <w:color w:val="000000"/>
          <w:rtl w:val="0"/>
        </w:rPr>
        <w:t xml:space="preserve">, etc. Alojamiento.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BARCELONA • ZARAGOZA • MADRID (domingo) 620 km</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Breve parada para admirar la </w:t>
      </w:r>
      <w:r w:rsidDel="00000000" w:rsidR="00000000" w:rsidRPr="00000000">
        <w:rPr>
          <w:rFonts w:ascii="Times New Roman" w:cs="Times New Roman" w:eastAsia="Times New Roman" w:hAnsi="Times New Roman"/>
          <w:b w:val="1"/>
          <w:bCs w:val="1"/>
          <w:color w:val="000000"/>
          <w:rtl w:val="0"/>
        </w:rPr>
        <w:t xml:space="preserve">Basílica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Nuestra Señora del Pilar</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MADRID (lunes)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final al recorrido. Tarde libre.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con el legado de las tres culturas: árabe, judía y cristiana. Alojamiento.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MADRID (martes)</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8">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1 noche en Frankfurt, 1 noche en Zúrich, 1 noche en Múnich, 1 noche en Venecia, 1 noche en Florencia, 3 noches en Roma, 1 noche en Niza, 1 noche en Barcelona y 2 noches en Madrid, en hoteles de categoría turista mencionados o similares.</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previsto o similar en Londres, en horario diurno y en servicio compartido. </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Florencia, Roma y Madrid, con guías locales y en servicio compartido. </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de 8 Kg).</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Ferry Dover – Calais. </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5">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56">
      <w:pPr>
        <w:numPr>
          <w:ilvl w:val="0"/>
          <w:numId w:val="5"/>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w:t>
      </w:r>
    </w:p>
    <w:p w:rsidR="00000000" w:rsidDel="00000000" w:rsidP="00000000" w:rsidRDefault="00000000" w:rsidRPr="00000000" w14:paraId="00000057">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5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E">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F">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60">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7880.0" w:type="dxa"/>
        <w:jc w:val="center"/>
        <w:tblLayout w:type="fixed"/>
        <w:tblLook w:val="0400"/>
      </w:tblPr>
      <w:tblGrid>
        <w:gridCol w:w="2820"/>
        <w:gridCol w:w="1400"/>
        <w:gridCol w:w="1340"/>
        <w:gridCol w:w="1160"/>
        <w:gridCol w:w="1160"/>
        <w:tblGridChange w:id="0">
          <w:tblGrid>
            <w:gridCol w:w="2820"/>
            <w:gridCol w:w="140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04Dic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3.320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3.472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3.567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3.809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2.225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2.329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2.399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2.515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1.863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1.919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2.012</w:t>
            </w:r>
          </w:p>
        </w:tc>
      </w:tr>
    </w:tbl>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w:t>
      </w:r>
      <w:r w:rsidDel="00000000" w:rsidR="00000000" w:rsidRPr="00000000">
        <w:rPr>
          <w:rFonts w:ascii="Times New Roman" w:cs="Times New Roman" w:eastAsia="Times New Roman" w:hAnsi="Times New Roman"/>
          <w:i w:val="1"/>
          <w:iCs w:val="1"/>
          <w:sz w:val="20"/>
          <w:szCs w:val="20"/>
          <w:rtl w:val="0"/>
        </w:rPr>
        <w:t xml:space="preserve">Menores a partir de los 8 años, pagan tarifa de adulto. </w:t>
      </w:r>
      <w:r w:rsidDel="00000000" w:rsidR="00000000" w:rsidRPr="00000000">
        <w:rPr>
          <w:rtl w:val="0"/>
        </w:rPr>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blHeader w:val="0"/>
        </w:trPr>
        <w:tc>
          <w:tcPr>
            <w:gridSpan w:val="2"/>
            <w:shd w:fill="a5c9eb"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Madrid: hotel – Aeropuerto Internacional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D">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4,</w:t>
            </w:r>
            <w:r w:rsidDel="00000000" w:rsidR="00000000" w:rsidRPr="00000000">
              <w:rPr>
                <w:rFonts w:ascii="Times New Roman" w:cs="Times New Roman" w:eastAsia="Times New Roman" w:hAnsi="Times New Roman"/>
                <w:color w:val="ffc000"/>
                <w:rtl w:val="0"/>
              </w:rPr>
              <w:t xml:space="preserve"> 11, 18, 24*, 31*.</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5, 12, 19, 26.</w:t>
            </w:r>
          </w:p>
        </w:tc>
      </w:tr>
    </w:tbl>
    <w:p w:rsidR="00000000" w:rsidDel="00000000" w:rsidP="00000000" w:rsidRDefault="00000000" w:rsidRPr="00000000" w14:paraId="0000009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*Opera en jueves.</w:t>
      </w:r>
    </w:p>
    <w:tbl>
      <w:tblPr>
        <w:tblStyle w:val="Table4"/>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4"/>
        <w:gridCol w:w="5020"/>
        <w:gridCol w:w="1701"/>
        <w:gridCol w:w="1838"/>
        <w:tblGridChange w:id="0">
          <w:tblGrid>
            <w:gridCol w:w="1354"/>
            <w:gridCol w:w="5020"/>
            <w:gridCol w:w="1701"/>
            <w:gridCol w:w="1838"/>
          </w:tblGrid>
        </w:tblGridChange>
      </w:tblGrid>
      <w:tr>
        <w:trPr>
          <w:cantSplit w:val="0"/>
          <w:trHeight w:val="306" w:hRule="atLeast"/>
          <w:tblHeader w:val="0"/>
        </w:trPr>
        <w:tc>
          <w:tcPr>
            <w:gridSpan w:val="4"/>
            <w:shd w:fill="a5c9eb"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tc>
      </w:tr>
      <w:tr>
        <w:trPr>
          <w:cantSplit w:val="0"/>
          <w:trHeight w:val="306" w:hRule="atLeast"/>
          <w:tblHeader w:val="0"/>
        </w:trPr>
        <w:tc>
          <w:tcPr>
            <w:gridSpan w:val="4"/>
            <w:shd w:fill="a5c9eb"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r>
      <w:tr>
        <w:trPr>
          <w:cantSplit w:val="0"/>
          <w:trHeight w:val="540" w:hRule="atLeast"/>
          <w:tblHeader w:val="0"/>
        </w:trPr>
        <w:tc>
          <w:tcPr>
            <w:shd w:fill="a5c9eb"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5c9eb"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a5c9eb"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a5c9eb"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06" w:hRule="atLeast"/>
          <w:tblHeader w:val="0"/>
        </w:trPr>
        <w:tc>
          <w:tcPr>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00" w:hRule="atLeast"/>
          <w:tblHeader w:val="0"/>
        </w:trPr>
        <w:tc>
          <w:tcPr>
            <w:vMerge w:val="continue"/>
            <w:shd w:fill="auto"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auto" w:val="clea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285" w:hRule="atLeast"/>
          <w:tblHeader w:val="0"/>
        </w:trPr>
        <w:tc>
          <w:tcP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7" w:hRule="atLeast"/>
          <w:tblHeader w:val="0"/>
        </w:trPr>
        <w:tc>
          <w:tcPr>
            <w:vMerge w:val="continue"/>
            <w:shd w:fill="auto"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40" w:hRule="atLeast"/>
          <w:tblHeader w:val="0"/>
        </w:trPr>
        <w:tc>
          <w:tcPr>
            <w:vMerge w:val="continue"/>
            <w:shd w:fill="auto"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40" w:hRule="atLeast"/>
          <w:tblHeader w:val="0"/>
        </w:trPr>
        <w:tc>
          <w:tcPr>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auto"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 </w:t>
            </w:r>
          </w:p>
        </w:tc>
        <w:tc>
          <w:tcPr>
            <w:shd w:fill="auto" w:val="cle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180" w:hRule="atLeast"/>
          <w:tblHeader w:val="0"/>
        </w:trPr>
        <w:tc>
          <w:tcPr>
            <w:shd w:fill="auto"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shd w:fill="auto" w:val="cle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auto" w:val="cle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w:t>
      </w:r>
      <w:r w:rsidDel="00000000" w:rsidR="00000000" w:rsidRPr="00000000">
        <w:rPr>
          <w:rFonts w:ascii="Times New Roman" w:cs="Times New Roman" w:eastAsia="Times New Roman" w:hAnsi="Times New Roman"/>
          <w:i w:val="1"/>
          <w:iCs w:val="1"/>
          <w:sz w:val="20"/>
          <w:szCs w:val="20"/>
          <w:rtl w:val="0"/>
        </w:rPr>
        <w:t xml:space="preserve">g</w:t>
      </w:r>
      <w:r w:rsidDel="00000000" w:rsidR="00000000" w:rsidRPr="00000000">
        <w:rPr>
          <w:rFonts w:ascii="Times New Roman" w:cs="Times New Roman" w:eastAsia="Times New Roman" w:hAnsi="Times New Roman"/>
          <w:i w:val="1"/>
          <w:iCs w:val="1"/>
          <w:color w:val="000000"/>
          <w:sz w:val="20"/>
          <w:szCs w:val="20"/>
          <w:rtl w:val="0"/>
        </w:rPr>
        <w:t xml:space="preserve">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522688" cy="1511965"/>
            <wp:effectExtent b="0" l="0" r="0" t="0"/>
            <wp:docPr id="1634144285" name="image3.png"/>
            <a:graphic>
              <a:graphicData uri="http://schemas.openxmlformats.org/drawingml/2006/picture">
                <pic:pic>
                  <pic:nvPicPr>
                    <pic:cNvPr id="0" name="image3.png"/>
                    <pic:cNvPicPr preferRelativeResize="0"/>
                  </pic:nvPicPr>
                  <pic:blipFill>
                    <a:blip r:embed="rId9"/>
                    <a:srcRect b="0" l="0" r="0" t="20452"/>
                    <a:stretch>
                      <a:fillRect/>
                    </a:stretch>
                  </pic:blipFill>
                  <pic:spPr>
                    <a:xfrm>
                      <a:off x="0" y="0"/>
                      <a:ext cx="1522688" cy="1511965"/>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Mar>
              <w:top w:w="0.0" w:type="dxa"/>
              <w:left w:w="115.0" w:type="dxa"/>
              <w:bottom w:w="0.0" w:type="dxa"/>
              <w:right w:w="115.0" w:type="dxa"/>
            </w:tcMar>
            <w:vAlign w:val="bottom"/>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Courtyard Marriott London City Airport / Holiday Inn Express Croydon.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auto" w:val="clear"/>
            <w:tcMar>
              <w:top w:w="0.0" w:type="dxa"/>
              <w:left w:w="115.0" w:type="dxa"/>
              <w:bottom w:w="0.0" w:type="dxa"/>
              <w:right w:w="115.0" w:type="dxa"/>
            </w:tcMar>
            <w:vAlign w:val="bottom"/>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Nice Aeroport Arenas / Ibis Nice Promenade Des Anglais / B&amp;B Antibes Sophia Antipolis / B&amp;B Antibes Le Relais / B&amp;B Nice Stade Riviera.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bottom"/>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Fira Congress / Frontair Congress / B&amp;B Viladecans / Sercotel Sant Boi.</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tcMar>
              <w:top w:w="0.0" w:type="dxa"/>
              <w:left w:w="115.0" w:type="dxa"/>
              <w:bottom w:w="0.0" w:type="dxa"/>
              <w:right w:w="115.0" w:type="dxa"/>
            </w:tcMar>
            <w:vAlign w:val="bottom"/>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 Zentral Castellana Norte / Eurostars Puerta Madrid / Compostela Suites.</w:t>
            </w:r>
          </w:p>
        </w:tc>
      </w:tr>
    </w:tbl>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F7">
      <w:pPr>
        <w:numPr>
          <w:ilvl w:val="0"/>
          <w:numId w:val="3"/>
        </w:numPr>
        <w:spacing w:after="0" w:line="240" w:lineRule="auto"/>
        <w:ind w:left="720" w:hanging="360"/>
        <w:jc w:val="both"/>
        <w:rPr>
          <w:color w:val="000000"/>
        </w:rPr>
      </w:pPr>
      <w:bookmarkStart w:colFirst="0" w:colLast="0" w:name="_heading=h.szh5uw7x21hk" w:id="2"/>
      <w:bookmarkEnd w:id="2"/>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8">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9">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A">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B">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C">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D">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E">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F">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100">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w:t>
      </w:r>
    </w:p>
    <w:p w:rsidR="00000000" w:rsidDel="00000000" w:rsidP="00000000" w:rsidRDefault="00000000" w:rsidRPr="00000000" w14:paraId="00000101">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102">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103">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104">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105">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106">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7">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8">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9">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10A">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B">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C">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D">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E">
      <w:pPr>
        <w:numPr>
          <w:ilvl w:val="0"/>
          <w:numId w:val="6"/>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10F">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14">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1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18">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bookmarkStart w:colFirst="0" w:colLast="0" w:name="_heading=h.39p3ehx6jxs1" w:id="3"/>
      <w:bookmarkEnd w:id="3"/>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gjdgxs" w:id="4"/>
      <w:bookmarkEnd w:id="4"/>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E">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F">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20">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21">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2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5.jpg"/>
          <a:graphic>
            <a:graphicData uri="http://schemas.openxmlformats.org/drawingml/2006/picture">
              <pic:pic>
                <pic:nvPicPr>
                  <pic:cNvPr descr="Imagen que contiene Texto&#10;&#10;Descripción generada automáticamente" id="0" name="image5.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4.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character" w:styleId="light" w:customStyle="1">
    <w:name w:val="light"/>
    <w:basedOn w:val="Fuentedeprrafopredeter"/>
    <w:rsid w:val="00BA233D"/>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ocs.google.com/document/d/1YKDGk0SFhNmYL6xDw-6nunD5MHry5xxU/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cVVt7igRYNIALZjlIcEUm4zxlA==">CgMxLjAyCWguMzBqMHpsbDIJaC4zem55c2g3Mg5oLnN6aDV1dzd4MjFoazIOaC4zOXAzZWh4Nmp4czEyCGguZ2pkZ3hzOAByITF5a05aODM1ZEVMNi1uWmlKVUdQVjBOX2hJb2hKZkstTg==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2026-05-22T15:42:00Z</dcterms:created>
  <dc:creator>David Javier Plazas Velasquez</dc:creator>
</cp:coreProperties>
</file>