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Londres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22 días / 20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b050"/>
          <w:sz w:val="28"/>
          <w:szCs w:val="28"/>
          <w:rtl w:val="0"/>
        </w:rPr>
        <w:t xml:space="preserve">USD 2.199</w:t>
      </w:r>
      <w:r w:rsidDel="00000000" w:rsidR="00000000" w:rsidRPr="00000000">
        <w:rPr>
          <w:rFonts w:ascii="Times New Roman" w:cs="Times New Roman" w:eastAsia="Times New Roman" w:hAnsi="Times New Roman"/>
          <w:b w:val="1"/>
          <w:bCs w:val="1"/>
          <w:color w:val="00b050"/>
          <w:rtl w:val="0"/>
        </w:rPr>
        <w:t xml:space="preserve"> </w:t>
      </w:r>
      <w:r w:rsidDel="00000000" w:rsidR="00000000" w:rsidRPr="00000000">
        <w:rPr>
          <w:rFonts w:ascii="Times New Roman" w:cs="Times New Roman" w:eastAsia="Times New Roman" w:hAnsi="Times New Roman"/>
          <w:b w:val="1"/>
          <w:bCs w:val="1"/>
          <w:color w:val="000000"/>
          <w:rtl w:val="0"/>
        </w:rPr>
        <w:t xml:space="preserve">por persona </w:t>
      </w:r>
      <w:r w:rsidDel="00000000" w:rsidR="00000000" w:rsidRPr="00000000">
        <w:rPr>
          <w:rFonts w:ascii="Times New Roman" w:cs="Times New Roman" w:eastAsia="Times New Roman" w:hAnsi="Times New Roman"/>
          <w:color w:val="000000"/>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Brujas - Ámsterdam - Colonia - Rin - Frankfurt - Rotemburgo - Praga - Múnich - Innsbruck - Verona - Venecia - Roma - Florencia - Pisa - Costa Azul- Barcelona - Zaragoza – Madrid.</w:t>
      </w:r>
    </w:p>
    <w:p w:rsidR="00000000" w:rsidDel="00000000" w:rsidP="00000000" w:rsidRDefault="00000000" w:rsidRPr="00000000" w14:paraId="00000007">
      <w:pP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315551" cy="3308724"/>
            <wp:effectExtent b="0" l="0" r="0" t="0"/>
            <wp:docPr descr="Mapa mapa-green-londres-madrid" id="1634144280" name="image2.jpg"/>
            <a:graphic>
              <a:graphicData uri="http://schemas.openxmlformats.org/drawingml/2006/picture">
                <pic:pic>
                  <pic:nvPicPr>
                    <pic:cNvPr descr="Mapa mapa-green-londres-madrid" id="0" name="image2.jpg"/>
                    <pic:cNvPicPr preferRelativeResize="0"/>
                  </pic:nvPicPr>
                  <pic:blipFill>
                    <a:blip r:embed="rId7"/>
                    <a:srcRect b="14157" l="0" r="15576" t="0"/>
                    <a:stretch>
                      <a:fillRect/>
                    </a:stretch>
                  </pic:blipFill>
                  <pic:spPr>
                    <a:xfrm>
                      <a:off x="0" y="0"/>
                      <a:ext cx="5315551" cy="3308724"/>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Londres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Heathrow de Londres.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 </w:t>
      </w:r>
      <w:r w:rsidDel="00000000" w:rsidR="00000000" w:rsidRPr="00000000">
        <w:rPr>
          <w:rFonts w:ascii="Times New Roman" w:cs="Times New Roman" w:eastAsia="Times New Roman" w:hAnsi="Times New Roman"/>
          <w:color w:val="000000"/>
          <w:rtl w:val="0"/>
        </w:rPr>
        <w:t xml:space="preserve">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ferry y después de 75 minutos de travesía llegar al puerto de Calais.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crucero por el </w:t>
      </w:r>
      <w:r w:rsidDel="00000000" w:rsidR="00000000" w:rsidRPr="00000000">
        <w:rPr>
          <w:rFonts w:ascii="Times New Roman" w:cs="Times New Roman" w:eastAsia="Times New Roman" w:hAnsi="Times New Roman"/>
          <w:b w:val="1"/>
          <w:bCs w:val="1"/>
          <w:color w:val="000000"/>
          <w:rtl w:val="0"/>
        </w:rPr>
        <w:t xml:space="preserve">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Descubriremos París desde el río y disfrutaremos de la impresionante iluminación de sus monumentos: los Inválidos, el Arco del Triunfo, la Ópera, la Torre Eiffel y los Campos Elíseos, entre otros. Realmente un espectáculo inolvidable.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(jueves)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Avenida de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Ópera, el Museo del Louvre, los Inválidos, el Campo de Marte,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conocido como el “Barrio de los Pintores” por ser la cuna de los impresionistas. Sus callejuelas albergan desde los más antiguos cabarets hasta la Basílica del Sagrado Corazón de Jesús.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y las posibilidades que se abren ante la mayor obra de restauración del siglo XXI. Alojamiento.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BRUJAS • ÁMSTERDAM (sábado) 570 km</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Brujas</w:t>
      </w:r>
      <w:r w:rsidDel="00000000" w:rsidR="00000000" w:rsidRPr="00000000">
        <w:rPr>
          <w:rFonts w:ascii="Times New Roman" w:cs="Times New Roman" w:eastAsia="Times New Roman" w:hAnsi="Times New Roman"/>
          <w:color w:val="000000"/>
          <w:rtl w:val="0"/>
        </w:rPr>
        <w:t xml:space="preserve">, donde tendremos tiempo libre. Recomendaremos la </w:t>
      </w:r>
      <w:r w:rsidDel="00000000" w:rsidR="00000000" w:rsidRPr="00000000">
        <w:rPr>
          <w:rFonts w:ascii="Times New Roman" w:cs="Times New Roman" w:eastAsia="Times New Roman" w:hAnsi="Times New Roman"/>
          <w:b w:val="1"/>
          <w:bCs w:val="1"/>
          <w:color w:val="000000"/>
          <w:rtl w:val="0"/>
        </w:rPr>
        <w:t xml:space="preserve">visita de la ciudad</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recorriendo el antiguo y nuevo Ayuntamiento, la Basílica de la Santa Sangre, la Catedral de El Salvador y el Lago del Amor.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ÁMSTERDAM (domingo)</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puerto histórico, el antiguo </w:t>
      </w:r>
      <w:r w:rsidDel="00000000" w:rsidR="00000000" w:rsidRPr="00000000">
        <w:rPr>
          <w:rFonts w:ascii="Times New Roman" w:cs="Times New Roman" w:eastAsia="Times New Roman" w:hAnsi="Times New Roman"/>
          <w:b w:val="1"/>
          <w:bCs w:val="1"/>
          <w:color w:val="000000"/>
          <w:rtl w:val="0"/>
        </w:rPr>
        <w:t xml:space="preserve">Barrio Judío</w:t>
      </w:r>
      <w:r w:rsidDel="00000000" w:rsidR="00000000" w:rsidRPr="00000000">
        <w:rPr>
          <w:rFonts w:ascii="Times New Roman" w:cs="Times New Roman" w:eastAsia="Times New Roman" w:hAnsi="Times New Roman"/>
          <w:color w:val="000000"/>
          <w:rtl w:val="0"/>
        </w:rPr>
        <w:t xml:space="preserve"> con la Sinagoga portuguesa, atravesaremos el </w:t>
      </w:r>
      <w:r w:rsidDel="00000000" w:rsidR="00000000" w:rsidRPr="00000000">
        <w:rPr>
          <w:rFonts w:ascii="Times New Roman" w:cs="Times New Roman" w:eastAsia="Times New Roman" w:hAnsi="Times New Roman"/>
          <w:b w:val="1"/>
          <w:bCs w:val="1"/>
          <w:color w:val="000000"/>
          <w:rtl w:val="0"/>
        </w:rPr>
        <w:t xml:space="preserve">río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Ámstel</w:t>
      </w:r>
      <w:r w:rsidDel="00000000" w:rsidR="00000000" w:rsidRPr="00000000">
        <w:rPr>
          <w:rFonts w:ascii="Times New Roman" w:cs="Times New Roman" w:eastAsia="Times New Roman" w:hAnsi="Times New Roman"/>
          <w:color w:val="000000"/>
          <w:rtl w:val="0"/>
        </w:rPr>
        <w:t xml:space="preserve">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los pueblos pesqueros de </w:t>
      </w:r>
      <w:r w:rsidDel="00000000" w:rsidR="00000000" w:rsidRPr="00000000">
        <w:rPr>
          <w:rFonts w:ascii="Times New Roman" w:cs="Times New Roman" w:eastAsia="Times New Roman" w:hAnsi="Times New Roman"/>
          <w:b w:val="1"/>
          <w:bCs w:val="1"/>
          <w:color w:val="000000"/>
          <w:rtl w:val="0"/>
        </w:rPr>
        <w:t xml:space="preserve">Marken y Volendam</w:t>
      </w:r>
      <w:r w:rsidDel="00000000" w:rsidR="00000000" w:rsidRPr="00000000">
        <w:rPr>
          <w:rFonts w:ascii="Times New Roman" w:cs="Times New Roman" w:eastAsia="Times New Roman" w:hAnsi="Times New Roman"/>
          <w:color w:val="000000"/>
          <w:rtl w:val="0"/>
        </w:rPr>
        <w:t xml:space="preserve">,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ÁMSTERDAM • COLONIA • VALLE DEL RIN • FRANKFURT (lunes) 451 km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y salida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Colonia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Tiempo libre. Continuaremos nuestro recorrido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Valle del Rin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Roca de Loreley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Continuación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Frankfurt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al hotel y alojamiento.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FRANKFURT • ROTEMBURGO • PRAGA (martes) 555 km</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Ruta Romántica alemana. Más tarde, continuación hasta </w:t>
      </w:r>
      <w:r w:rsidDel="00000000" w:rsidR="00000000" w:rsidRPr="00000000">
        <w:rPr>
          <w:rFonts w:ascii="Times New Roman" w:cs="Times New Roman" w:eastAsia="Times New Roman" w:hAnsi="Times New Roman"/>
          <w:b w:val="1"/>
          <w:bCs w:val="1"/>
          <w:color w:val="000000"/>
          <w:rtl w:val="0"/>
        </w:rPr>
        <w:t xml:space="preserve">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PRAGA (miércoles)</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Sugerimos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Praga de noche</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PRAGA • MÚNICH (jueves) 382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MÚNICH • INNSBRUCK • VERONA • VENECIA (viernes) 561 km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VENECIA • ROMA (sábado) 527 km</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(domingo)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b w:val="1"/>
          <w:bCs w:val="1"/>
          <w:color w:val="000000"/>
          <w:rtl w:val="0"/>
        </w:rPr>
        <w:t xml:space="preserve"> Nápoles y Pompeya</w:t>
      </w:r>
      <w:r w:rsidDel="00000000" w:rsidR="00000000" w:rsidRPr="00000000">
        <w:rPr>
          <w:rFonts w:ascii="Times New Roman" w:cs="Times New Roman" w:eastAsia="Times New Roman" w:hAnsi="Times New Roman"/>
          <w:color w:val="000000"/>
          <w:rtl w:val="0"/>
        </w:rPr>
        <w:t xml:space="preserve"> (de acuerdo con la temporada). Alojamiento.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 DÍA 16: ROMA (lunes)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Anfiteatro Flavio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más conocido como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 Coliseo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Pasaremos también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Circo Máximo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Basílica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patriarcal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 Santa María la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Mayor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 continuación, atravesando el río Tíber, llegaremos al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Vaticano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Roma Barroca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descendiendo del bus cerca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Coliseo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Fontana de Trevi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Descubriremos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Panteón de Agripa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Plaza Navona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Museos Vaticanos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entrada preferente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hasta llegar a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Capilla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Sixtina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Admiraremos los dos momentos de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Miguel Ángel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Bóveda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 33 años) 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 Juicio Final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(ya con 60 años). Alojamiento.</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ROMA • FLORENCIA (martes) 345 km</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FLORENCIA • PISA • COSTA AZUL (miércoles) 451 km</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Continuaremos hacia la </w:t>
      </w:r>
      <w:r w:rsidDel="00000000" w:rsidR="00000000" w:rsidRPr="00000000">
        <w:rPr>
          <w:rFonts w:ascii="Times New Roman" w:cs="Times New Roman" w:eastAsia="Times New Roman" w:hAnsi="Times New Roman"/>
          <w:b w:val="1"/>
          <w:bCs w:val="1"/>
          <w:color w:val="000000"/>
          <w:rtl w:val="0"/>
        </w:rPr>
        <w:t xml:space="preserve">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COSTA AZUL • BARCELONA (jueves) 660 km</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20: BARCELONA • ZARAGOZA • MADRID (viernes) 620 km</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w:t>
      </w:r>
      <w:r w:rsidDel="00000000" w:rsidR="00000000" w:rsidRPr="00000000">
        <w:rPr>
          <w:rFonts w:ascii="Times New Roman" w:cs="Times New Roman" w:eastAsia="Times New Roman" w:hAnsi="Times New Roman"/>
          <w:b w:val="1"/>
          <w:bCs w:val="1"/>
          <w:color w:val="000000"/>
          <w:rtl w:val="0"/>
        </w:rPr>
        <w:t xml:space="preserve">Basílica de Nuestra Señora del Pilar</w:t>
      </w:r>
      <w:r w:rsidDel="00000000" w:rsidR="00000000" w:rsidRPr="00000000">
        <w:rPr>
          <w:rFonts w:ascii="Times New Roman" w:cs="Times New Roman" w:eastAsia="Times New Roman" w:hAnsi="Times New Roman"/>
          <w:color w:val="000000"/>
          <w:rtl w:val="0"/>
        </w:rPr>
        <w:t xml:space="preserve">,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21: MADRID (sábado)</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plaza de toros de las Ventas,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w:t>
      </w:r>
      <w:r w:rsidDel="00000000" w:rsidR="00000000" w:rsidRPr="00000000">
        <w:rPr>
          <w:rFonts w:ascii="Times New Roman" w:cs="Times New Roman" w:eastAsia="Times New Roman" w:hAnsi="Times New Roman"/>
          <w:color w:val="000000"/>
          <w:rtl w:val="0"/>
        </w:rPr>
        <w:t xml:space="preserve">de los Austrias.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un espléndido final a este recorrido por la capital de España.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 Imperial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compartir en armonía todo su esplendor. Alojamiento.</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22: MADRID • BOGOTÁ (domingo)</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51">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2 noches en Ámsterdam, 1 noche en Frankfurt, 2 noches en Praga, 1 noche en Múnich, 1 noche en Venecia, 3 noches en Roma, 1 noche en Florencia, 1 noche en Niza (Costa Azul), 1 noche en Barcelona y 2 noches en Madrid, en hoteles de categoría turista mencionados o similares.</w:t>
      </w:r>
    </w:p>
    <w:p w:rsidR="00000000" w:rsidDel="00000000" w:rsidP="00000000" w:rsidRDefault="00000000" w:rsidRPr="00000000" w14:paraId="00000052">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53">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(Heathrow) – hotel previsto o similar en París, en horario diurno y en servicio compartido.</w:t>
      </w:r>
    </w:p>
    <w:p w:rsidR="00000000" w:rsidDel="00000000" w:rsidP="00000000" w:rsidRDefault="00000000" w:rsidRPr="00000000" w14:paraId="00000054">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Ámsterdam, Praga, Roma, Florencia y Madrid, con guías locales y en servicio compartido.</w:t>
      </w:r>
    </w:p>
    <w:p w:rsidR="00000000" w:rsidDel="00000000" w:rsidP="00000000" w:rsidRDefault="00000000" w:rsidRPr="00000000" w14:paraId="00000055">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Ferry Dover – Calais.</w:t>
      </w:r>
    </w:p>
    <w:p w:rsidR="00000000" w:rsidDel="00000000" w:rsidP="00000000" w:rsidRDefault="00000000" w:rsidRPr="00000000" w14:paraId="0000005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y 1 morral personal de 8 Kg).</w:t>
      </w:r>
    </w:p>
    <w:p w:rsidR="00000000" w:rsidDel="00000000" w:rsidP="00000000" w:rsidRDefault="00000000" w:rsidRPr="00000000" w14:paraId="00000057">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5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59">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5A">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5B">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D">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5E">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F">
      <w:pPr>
        <w:numPr>
          <w:ilvl w:val="0"/>
          <w:numId w:val="7"/>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w:t>
      </w:r>
    </w:p>
    <w:p w:rsidR="00000000" w:rsidDel="00000000" w:rsidP="00000000" w:rsidRDefault="00000000" w:rsidRPr="00000000" w14:paraId="00000060">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61">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62">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63">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64">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65">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66">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67">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68">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Suplemento llegando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69">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6A">
      <w:pPr>
        <w:spacing w:after="0" w:line="240" w:lineRule="auto"/>
        <w:ind w:left="720" w:firstLine="0"/>
        <w:rPr>
          <w:rFonts w:ascii="Times New Roman" w:cs="Times New Roman" w:eastAsia="Times New Roman" w:hAnsi="Times New Roman"/>
          <w:color w:val="000000"/>
        </w:rPr>
      </w:pPr>
      <w:r w:rsidDel="00000000" w:rsidR="00000000" w:rsidRPr="00000000">
        <w:rPr>
          <w:rtl w:val="0"/>
        </w:rPr>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3.342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3.716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4.042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2.199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2.445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2.659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1.777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1.974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2.145</w:t>
            </w:r>
          </w:p>
        </w:tc>
      </w:tr>
    </w:tbl>
    <w:p w:rsidR="00000000" w:rsidDel="00000000" w:rsidP="00000000" w:rsidRDefault="00000000" w:rsidRPr="00000000" w14:paraId="0000007B">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Niños a partir de 8 años, pagan tarifa de adulto.</w:t>
      </w:r>
    </w:p>
    <w:tbl>
      <w:tblPr>
        <w:tblStyle w:val="Table2"/>
        <w:tblW w:w="104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59"/>
        <w:gridCol w:w="1771"/>
        <w:tblGridChange w:id="0">
          <w:tblGrid>
            <w:gridCol w:w="8659"/>
            <w:gridCol w:w="1771"/>
          </w:tblGrid>
        </w:tblGridChange>
      </w:tblGrid>
      <w:tr>
        <w:trPr>
          <w:cantSplit w:val="0"/>
          <w:trHeight w:val="668"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r w:rsidDel="00000000" w:rsidR="00000000" w:rsidRPr="00000000">
              <w:rPr>
                <w:rtl w:val="0"/>
              </w:rPr>
            </w:r>
          </w:p>
        </w:tc>
      </w:tr>
      <w:tr>
        <w:trPr>
          <w:cantSplit w:val="0"/>
          <w:trHeight w:val="22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83">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330.0" w:type="dxa"/>
        <w:jc w:val="center"/>
        <w:tblLayout w:type="fixed"/>
        <w:tblLook w:val="0400"/>
      </w:tblPr>
      <w:tblGrid>
        <w:gridCol w:w="1410"/>
        <w:gridCol w:w="1920"/>
        <w:tblGridChange w:id="0">
          <w:tblGrid>
            <w:gridCol w:w="1410"/>
            <w:gridCol w:w="1920"/>
          </w:tblGrid>
        </w:tblGridChange>
      </w:tblGrid>
      <w:tr>
        <w:trPr>
          <w:cantSplit w:val="0"/>
          <w:trHeight w:val="234"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147"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14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18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3, 10, 17, 24, 31.</w:t>
            </w:r>
          </w:p>
        </w:tc>
      </w:tr>
      <w:tr>
        <w:trPr>
          <w:cantSplit w:val="0"/>
          <w:trHeight w:val="19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tbl>
      <w:tblPr>
        <w:tblStyle w:val="Table4"/>
        <w:tblW w:w="1049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7"/>
        <w:gridCol w:w="6128"/>
        <w:gridCol w:w="1417"/>
        <w:gridCol w:w="1559"/>
        <w:tblGridChange w:id="0">
          <w:tblGrid>
            <w:gridCol w:w="1387"/>
            <w:gridCol w:w="6128"/>
            <w:gridCol w:w="1417"/>
            <w:gridCol w:w="1559"/>
          </w:tblGrid>
        </w:tblGridChange>
      </w:tblGrid>
      <w:tr>
        <w:trPr>
          <w:cantSplit w:val="0"/>
          <w:trHeight w:val="306"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06"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61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17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Brujas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3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7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Costa Azul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0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EC">
      <w:pPr>
        <w:jc w:val="both"/>
        <w:rPr>
          <w:rFonts w:ascii="Times New Roman" w:cs="Times New Roman" w:eastAsia="Times New Roman" w:hAnsi="Times New Roman"/>
          <w:color w:val="000000"/>
          <w:sz w:val="24"/>
          <w:szCs w:val="24"/>
        </w:rPr>
      </w:pPr>
      <w:bookmarkStart w:colFirst="0" w:colLast="0" w:name="_heading=h.2et92p0" w:id="1"/>
      <w:bookmarkEnd w:id="1"/>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r w:rsidDel="00000000" w:rsidR="00000000" w:rsidRPr="00000000">
        <w:rPr>
          <w:rtl w:val="0"/>
        </w:rPr>
      </w:r>
    </w:p>
    <w:p w:rsidR="00000000" w:rsidDel="00000000" w:rsidP="00000000" w:rsidRDefault="00000000" w:rsidRPr="00000000" w14:paraId="000000E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rtl w:val="0"/>
        </w:rPr>
        <w:t xml:space="preserve"> puedes ver las descripciones de las excursiones opcionales:</w:t>
      </w:r>
    </w:p>
    <w:p w:rsidR="00000000" w:rsidDel="00000000" w:rsidP="00000000" w:rsidRDefault="00000000" w:rsidRPr="00000000" w14:paraId="000000EE">
      <w:pP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rPr>
        <w:drawing>
          <wp:inline distB="0" distT="0" distL="0" distR="0">
            <wp:extent cx="1587500" cy="1619250"/>
            <wp:effectExtent b="0" l="0" r="0" t="0"/>
            <wp:docPr id="1634144281" name="image5.png"/>
            <a:graphic>
              <a:graphicData uri="http://schemas.openxmlformats.org/drawingml/2006/picture">
                <pic:pic>
                  <pic:nvPicPr>
                    <pic:cNvPr id="0" name="image5.png"/>
                    <pic:cNvPicPr preferRelativeResize="0"/>
                  </pic:nvPicPr>
                  <pic:blipFill>
                    <a:blip r:embed="rId9"/>
                    <a:srcRect b="0" l="0" r="0" t="19884"/>
                    <a:stretch>
                      <a:fillRect/>
                    </a:stretch>
                  </pic:blipFill>
                  <pic:spPr>
                    <a:xfrm>
                      <a:off x="0" y="0"/>
                      <a:ext cx="1587500" cy="161925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505"/>
        <w:tblGridChange w:id="0">
          <w:tblGrid>
            <w:gridCol w:w="1413"/>
            <w:gridCol w:w="8505"/>
          </w:tblGrid>
        </w:tblGridChange>
      </w:tblGrid>
      <w:tr>
        <w:trPr>
          <w:cantSplit w:val="0"/>
          <w:trHeight w:val="28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tcMar>
              <w:top w:w="0.0" w:type="dxa"/>
              <w:left w:w="115.0" w:type="dxa"/>
              <w:bottom w:w="0.0" w:type="dxa"/>
              <w:right w:w="115.0" w:type="dxa"/>
            </w:tcMar>
            <w:vAlign w:val="bottom"/>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5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Premier Inn Heathrow Airport Bath Road / Premier Inn Chiswick Hotel / Premier Inn Croydon Town Centre</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Europa Signa Hotel / Mirage / Hotel Delta / Hotel Mirò / Fantastic Garden Hotel &amp; Ristorante / The Gate Hotel.</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Stade Riviera / B&amp;B Aeroport Arenas / Kyriad Frejus Centre / Hotel Campanile Aéroport / Ibis Promenade des Anglais.</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Frontair Congress / Catalonia Verdi Sabadell / Campanile Barberá / HLG Citypark Sant Just/ Frontair Congress</w:t>
            </w:r>
          </w:p>
        </w:tc>
      </w:tr>
      <w:tr>
        <w:trPr>
          <w:cantSplit w:val="0"/>
          <w:trHeight w:val="2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bl>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10E">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10F">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110">
      <w:pPr>
        <w:numPr>
          <w:ilvl w:val="0"/>
          <w:numId w:val="8"/>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111">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112">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113">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114">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11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116">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117">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118">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119">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11A">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11B">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11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11D">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E">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1F">
      <w:pPr>
        <w:numPr>
          <w:ilvl w:val="1"/>
          <w:numId w:val="2"/>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20">
      <w:pPr>
        <w:numPr>
          <w:ilvl w:val="1"/>
          <w:numId w:val="2"/>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w:t>
      </w:r>
      <w:r w:rsidDel="00000000" w:rsidR="00000000" w:rsidRPr="00000000">
        <w:rPr>
          <w:rFonts w:ascii="Times New Roman" w:cs="Times New Roman" w:eastAsia="Times New Roman" w:hAnsi="Times New Roman"/>
          <w:color w:val="000000"/>
          <w:rtl w:val="0"/>
        </w:rPr>
        <w:t xml:space="preserve"> 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121">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2">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23">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24">
      <w:pPr>
        <w:numPr>
          <w:ilvl w:val="0"/>
          <w:numId w:val="2"/>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25">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26">
      <w:pPr>
        <w:numPr>
          <w:ilvl w:val="0"/>
          <w:numId w:val="2"/>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127">
      <w:pPr>
        <w:numPr>
          <w:ilvl w:val="0"/>
          <w:numId w:val="2"/>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1fob9te" w:id="2"/>
      <w:bookmarkEnd w:id="2"/>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2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2D">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30">
      <w:pPr>
        <w:numPr>
          <w:ilvl w:val="0"/>
          <w:numId w:val="5"/>
        </w:numPr>
        <w:pBdr>
          <w:top w:space="0" w:sz="0" w:val="nil"/>
          <w:left w:space="0" w:sz="0" w:val="nil"/>
          <w:bottom w:space="0" w:sz="0" w:val="nil"/>
          <w:right w:space="0" w:sz="0" w:val="nil"/>
          <w:between w:space="0" w:sz="0" w:val="nil"/>
        </w:pBdr>
        <w:spacing w:after="0" w:line="240" w:lineRule="auto"/>
        <w:ind w:left="72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3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3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3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3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3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9">
      <w:pPr>
        <w:jc w:val="both"/>
        <w:rPr>
          <w:rFonts w:ascii="Times New Roman" w:cs="Times New Roman" w:eastAsia="Times New Roman" w:hAnsi="Times New Roman"/>
          <w:color w:val="000000"/>
        </w:rPr>
      </w:pPr>
      <w:bookmarkStart w:colFirst="0" w:colLast="0" w:name="_heading=h.gjdgxs" w:id="3"/>
      <w:bookmarkEnd w:id="3"/>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link w:val="Ttulo1"/>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paragraph" w:styleId="Default" w:customStyle="1">
    <w:name w:val="Default"/>
    <w:rsid w:val="001138EC"/>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rive.google.com/uc?export=download&amp;id=1SMo3C0DN7wiCfhGyK4H5wSB_HiT2tSc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iXEjAw4LRMU0BCeGSY7aGfN/g==">CgMxLjAyCWguMzBqMHpsbDIJaC4yZXQ5MnAwMgloLjFmb2I5dGUyCGguZ2pkZ3hzOAByITFZZTBhYldRcEpCa0V1SThRT3FmeHFBRXFkaVUxeE5vLQ==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2026-06-01T17:30:00Z</dcterms:created>
  <dc:creator>David Javier Plazas Velasquez</dc:creator>
</cp:coreProperties>
</file>