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pPr>
      <w:r w:rsidDel="00000000" w:rsidR="00000000" w:rsidRPr="00000000">
        <w:pict>
          <v:shapetype id="_x0000_t75" coordsize="21600,21600" filled="f" stroked="f" o:spt="75.0"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connecttype="rect" o:extrusionok="f" gradientshapeok="t"/>
            <o:lock v:ext="edit" aspectratio="t"/>
          </v:shapetype>
          <v:shapetype id="_x0000_t75" coordsize="21600,21600" filled="f" stroked="f" o:spt="75.0"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connecttype="rect" o:extrusionok="f" gradientshapeok="t"/>
            <o:lock v:ext="edit" aspectratio="t"/>
          </v:shapetype>
          <v:shapetype id="_x0000_t75" coordsize="21600,21600" filled="f" stroked="f" o:spt="75.0"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connecttype="rect" o:extrusionok="f" gradientshapeok="t"/>
            <o:lock v:ext="edit" aspectratio="t"/>
          </v:shapetype>
        </w:pict>
      </w:r>
    </w:p>
    <w:p w:rsidR="00000000" w:rsidDel="00000000" w:rsidP="00000000" w:rsidRDefault="00000000" w:rsidRPr="00000000" w14:paraId="00000002">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sz w:val="32"/>
          <w:szCs w:val="32"/>
        </w:rPr>
      </w:pPr>
      <w:bookmarkStart w:colFirst="0" w:colLast="0" w:name="_heading=h.30j0zll" w:id="0"/>
      <w:bookmarkEnd w:id="0"/>
      <w:r w:rsidDel="00000000" w:rsidR="00000000" w:rsidRPr="00000000">
        <w:rPr>
          <w:rFonts w:ascii="Times New Roman" w:cs="Times New Roman" w:eastAsia="Times New Roman" w:hAnsi="Times New Roman"/>
          <w:b w:val="1"/>
          <w:bCs w:val="1"/>
          <w:color w:val="000000"/>
          <w:sz w:val="32"/>
          <w:szCs w:val="32"/>
          <w:rtl w:val="0"/>
        </w:rPr>
        <w:t xml:space="preserve">Europa Green (de Londres a Roma)</w:t>
      </w:r>
    </w:p>
    <w:p w:rsidR="00000000" w:rsidDel="00000000" w:rsidP="00000000" w:rsidRDefault="00000000" w:rsidRPr="00000000" w14:paraId="00000003">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17 días / 15 noches</w:t>
      </w:r>
    </w:p>
    <w:p w:rsidR="00000000" w:rsidDel="00000000" w:rsidP="00000000" w:rsidRDefault="00000000" w:rsidRPr="00000000" w14:paraId="00000004">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Precio DESDE</w:t>
      </w:r>
      <w:r w:rsidDel="00000000" w:rsidR="00000000" w:rsidRPr="00000000">
        <w:rPr>
          <w:rFonts w:ascii="Times New Roman" w:cs="Times New Roman" w:eastAsia="Times New Roman" w:hAnsi="Times New Roman"/>
          <w:b w:val="1"/>
          <w:bCs w:val="1"/>
          <w:color w:val="000000"/>
          <w:rtl w:val="0"/>
        </w:rPr>
        <w:t xml:space="preserve"> </w:t>
      </w:r>
      <w:r w:rsidDel="00000000" w:rsidR="00000000" w:rsidRPr="00000000">
        <w:rPr>
          <w:rFonts w:ascii="Times New Roman" w:cs="Times New Roman" w:eastAsia="Times New Roman" w:hAnsi="Times New Roman"/>
          <w:b w:val="1"/>
          <w:bCs w:val="1"/>
          <w:color w:val="00b050"/>
          <w:sz w:val="28"/>
          <w:szCs w:val="28"/>
          <w:rtl w:val="0"/>
        </w:rPr>
        <w:t xml:space="preserve">USD 2.095</w:t>
      </w:r>
      <w:r w:rsidDel="00000000" w:rsidR="00000000" w:rsidRPr="00000000">
        <w:rPr>
          <w:rFonts w:ascii="Times New Roman" w:cs="Times New Roman" w:eastAsia="Times New Roman" w:hAnsi="Times New Roman"/>
          <w:b w:val="1"/>
          <w:bCs w:val="1"/>
          <w:color w:val="70ad47"/>
          <w:sz w:val="28"/>
          <w:szCs w:val="28"/>
          <w:rtl w:val="0"/>
        </w:rPr>
        <w:t xml:space="preserve"> </w:t>
      </w:r>
      <w:r w:rsidDel="00000000" w:rsidR="00000000" w:rsidRPr="00000000">
        <w:rPr>
          <w:rFonts w:ascii="Times New Roman" w:cs="Times New Roman" w:eastAsia="Times New Roman" w:hAnsi="Times New Roman"/>
          <w:b w:val="1"/>
          <w:bCs w:val="1"/>
          <w:color w:val="000000"/>
          <w:sz w:val="24"/>
          <w:szCs w:val="24"/>
          <w:rtl w:val="0"/>
        </w:rPr>
        <w:t xml:space="preserve">por persona </w:t>
      </w:r>
      <w:r w:rsidDel="00000000" w:rsidR="00000000" w:rsidRPr="00000000">
        <w:rPr>
          <w:rFonts w:ascii="Times New Roman" w:cs="Times New Roman" w:eastAsia="Times New Roman" w:hAnsi="Times New Roman"/>
          <w:color w:val="000000"/>
          <w:sz w:val="24"/>
          <w:szCs w:val="24"/>
          <w:rtl w:val="0"/>
        </w:rPr>
        <w:t xml:space="preserve">en acomodación doble o triple.</w:t>
      </w:r>
    </w:p>
    <w:p w:rsidR="00000000" w:rsidDel="00000000" w:rsidP="00000000" w:rsidRDefault="00000000" w:rsidRPr="00000000" w14:paraId="00000005">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i w:val="1"/>
          <w:iCs w:val="1"/>
          <w:color w:val="000000"/>
        </w:rPr>
      </w:pPr>
      <w:r w:rsidDel="00000000" w:rsidR="00000000" w:rsidRPr="00000000">
        <w:rPr>
          <w:rFonts w:ascii="Times New Roman" w:cs="Times New Roman" w:eastAsia="Times New Roman" w:hAnsi="Times New Roman"/>
          <w:i w:val="1"/>
          <w:iCs w:val="1"/>
          <w:color w:val="000000"/>
          <w:rtl w:val="0"/>
        </w:rPr>
        <w:t xml:space="preserve">Consulte la tarifa que aplica para la fecha de su interés.</w:t>
      </w:r>
    </w:p>
    <w:p w:rsidR="00000000" w:rsidDel="00000000" w:rsidP="00000000" w:rsidRDefault="00000000" w:rsidRPr="00000000" w14:paraId="00000006">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rtl w:val="0"/>
        </w:rPr>
        <w:t xml:space="preserve">Visitando:</w:t>
      </w:r>
      <w:r w:rsidDel="00000000" w:rsidR="00000000" w:rsidRPr="00000000">
        <w:rPr>
          <w:rFonts w:ascii="Times New Roman" w:cs="Times New Roman" w:eastAsia="Times New Roman" w:hAnsi="Times New Roman"/>
          <w:color w:val="000000"/>
          <w:rtl w:val="0"/>
        </w:rPr>
        <w:t xml:space="preserve">   Londres - París - Brujas - Ámsterdam - Colonia - Rin - Frankfurt - Rotemburgo - Praga - Múnich - Innsbruck - Verona - Venecia – Roma.</w:t>
      </w:r>
    </w:p>
    <w:p w:rsidR="00000000" w:rsidDel="00000000" w:rsidP="00000000" w:rsidRDefault="00000000" w:rsidRPr="00000000" w14:paraId="00000007">
      <w:pPr>
        <w:pBdr>
          <w:top w:space="0" w:sz="0" w:val="nil"/>
          <w:left w:space="0" w:sz="0" w:val="nil"/>
          <w:bottom w:space="0" w:sz="0" w:val="nil"/>
          <w:right w:space="0" w:sz="0" w:val="nil"/>
          <w:between w:space="0" w:sz="0" w:val="nil"/>
        </w:pBdr>
        <w:spacing w:line="276"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rPr>
        <w:drawing>
          <wp:inline distB="0" distT="0" distL="0" distR="0">
            <wp:extent cx="6274256" cy="3575310"/>
            <wp:effectExtent b="0" l="0" r="0" t="0"/>
            <wp:docPr descr="Mapa mapa-green-londres-roma" id="1634144280" name="image5.jpg"/>
            <a:graphic>
              <a:graphicData uri="http://schemas.openxmlformats.org/drawingml/2006/picture">
                <pic:pic>
                  <pic:nvPicPr>
                    <pic:cNvPr descr="Mapa mapa-green-londres-roma" id="0" name="image5.jpg"/>
                    <pic:cNvPicPr preferRelativeResize="0"/>
                  </pic:nvPicPr>
                  <pic:blipFill>
                    <a:blip r:embed="rId7"/>
                    <a:srcRect b="16124" l="6509" r="0" t="0"/>
                    <a:stretch>
                      <a:fillRect/>
                    </a:stretch>
                  </pic:blipFill>
                  <pic:spPr>
                    <a:xfrm>
                      <a:off x="0" y="0"/>
                      <a:ext cx="6274256" cy="3575310"/>
                    </a:xfrm>
                    <a:prstGeom prst="rect"/>
                    <a:ln/>
                  </pic:spPr>
                </pic:pic>
              </a:graphicData>
            </a:graphic>
          </wp:inline>
        </w:drawing>
      </w:r>
      <w:r w:rsidDel="00000000" w:rsidR="00000000" w:rsidRPr="00000000">
        <w:rPr>
          <w:rtl w:val="0"/>
        </w:rPr>
      </w:r>
    </w:p>
    <w:p w:rsidR="00000000" w:rsidDel="00000000" w:rsidP="00000000" w:rsidRDefault="00000000" w:rsidRPr="00000000" w14:paraId="00000008">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rtl w:val="0"/>
        </w:rPr>
        <w:t xml:space="preserve">ITINERARIO DE VUELO</w:t>
      </w:r>
      <w:r w:rsidDel="00000000" w:rsidR="00000000" w:rsidRPr="00000000">
        <w:rPr>
          <w:rtl w:val="0"/>
        </w:rPr>
      </w:r>
    </w:p>
    <w:p w:rsidR="00000000" w:rsidDel="00000000" w:rsidP="00000000" w:rsidRDefault="00000000" w:rsidRPr="00000000" w14:paraId="00000009">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1: COLOMBIA • LONDRES (domingo)</w:t>
      </w:r>
    </w:p>
    <w:p w:rsidR="00000000" w:rsidDel="00000000" w:rsidP="00000000" w:rsidRDefault="00000000" w:rsidRPr="00000000" w14:paraId="0000000A">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Embarque en vuelo intercontinental (no incluido) hacia </w:t>
      </w:r>
      <w:r w:rsidDel="00000000" w:rsidR="00000000" w:rsidRPr="00000000">
        <w:rPr>
          <w:rFonts w:ascii="Times New Roman" w:cs="Times New Roman" w:eastAsia="Times New Roman" w:hAnsi="Times New Roman"/>
          <w:b w:val="1"/>
          <w:bCs w:val="1"/>
          <w:color w:val="000000"/>
          <w:rtl w:val="0"/>
        </w:rPr>
        <w:t xml:space="preserve">Londres</w:t>
      </w:r>
      <w:r w:rsidDel="00000000" w:rsidR="00000000" w:rsidRPr="00000000">
        <w:rPr>
          <w:rFonts w:ascii="Times New Roman" w:cs="Times New Roman" w:eastAsia="Times New Roman" w:hAnsi="Times New Roman"/>
          <w:color w:val="000000"/>
          <w:rtl w:val="0"/>
        </w:rPr>
        <w:t xml:space="preserve">. Noche a bordo. </w:t>
      </w:r>
    </w:p>
    <w:p w:rsidR="00000000" w:rsidDel="00000000" w:rsidP="00000000" w:rsidRDefault="00000000" w:rsidRPr="00000000" w14:paraId="0000000B">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0C">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2: LONDRES (lunes)</w:t>
      </w:r>
    </w:p>
    <w:p w:rsidR="00000000" w:rsidDel="00000000" w:rsidP="00000000" w:rsidRDefault="00000000" w:rsidRPr="00000000" w14:paraId="0000000D">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Llegada al Aeropuerto de Londres-Heathrow. Traslado al hotel. Alojamiento.</w:t>
      </w:r>
    </w:p>
    <w:p w:rsidR="00000000" w:rsidDel="00000000" w:rsidP="00000000" w:rsidRDefault="00000000" w:rsidRPr="00000000" w14:paraId="0000000E">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0F">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3: LONDRES (martes)</w:t>
      </w:r>
    </w:p>
    <w:p w:rsidR="00000000" w:rsidDel="00000000" w:rsidP="00000000" w:rsidRDefault="00000000" w:rsidRPr="00000000" w14:paraId="00000010">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Desayuno y recorrido por la ciudad donde conoceremos las principales avenidas, plazas y monumentos. Descubriremos lugares como </w:t>
      </w:r>
      <w:r w:rsidDel="00000000" w:rsidR="00000000" w:rsidRPr="00000000">
        <w:rPr>
          <w:rFonts w:ascii="Times New Roman" w:cs="Times New Roman" w:eastAsia="Times New Roman" w:hAnsi="Times New Roman"/>
          <w:b w:val="1"/>
          <w:bCs w:val="1"/>
          <w:color w:val="000000"/>
          <w:rtl w:val="0"/>
        </w:rPr>
        <w:t xml:space="preserve">Hyde Park</w:t>
      </w: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Times New Roman" w:cs="Times New Roman" w:eastAsia="Times New Roman" w:hAnsi="Times New Roman"/>
          <w:b w:val="1"/>
          <w:bCs w:val="1"/>
          <w:color w:val="000000"/>
          <w:rtl w:val="0"/>
        </w:rPr>
        <w:t xml:space="preserve">Kensington</w:t>
      </w: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Times New Roman" w:cs="Times New Roman" w:eastAsia="Times New Roman" w:hAnsi="Times New Roman"/>
          <w:b w:val="1"/>
          <w:bCs w:val="1"/>
          <w:color w:val="000000"/>
          <w:rtl w:val="0"/>
        </w:rPr>
        <w:t xml:space="preserve">Piccadilly Circus</w:t>
      </w: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Times New Roman" w:cs="Times New Roman" w:eastAsia="Times New Roman" w:hAnsi="Times New Roman"/>
          <w:b w:val="1"/>
          <w:bCs w:val="1"/>
          <w:color w:val="000000"/>
          <w:rtl w:val="0"/>
        </w:rPr>
        <w:t xml:space="preserve">Regent St.</w:t>
      </w: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Times New Roman" w:cs="Times New Roman" w:eastAsia="Times New Roman" w:hAnsi="Times New Roman"/>
          <w:b w:val="1"/>
          <w:bCs w:val="1"/>
          <w:color w:val="000000"/>
          <w:rtl w:val="0"/>
        </w:rPr>
        <w:t xml:space="preserve">Oxford St.</w:t>
      </w:r>
      <w:r w:rsidDel="00000000" w:rsidR="00000000" w:rsidRPr="00000000">
        <w:rPr>
          <w:rFonts w:ascii="Times New Roman" w:cs="Times New Roman" w:eastAsia="Times New Roman" w:hAnsi="Times New Roman"/>
          <w:color w:val="000000"/>
          <w:rtl w:val="0"/>
        </w:rPr>
        <w:t xml:space="preserve">, el </w:t>
      </w:r>
      <w:r w:rsidDel="00000000" w:rsidR="00000000" w:rsidRPr="00000000">
        <w:rPr>
          <w:rFonts w:ascii="Times New Roman" w:cs="Times New Roman" w:eastAsia="Times New Roman" w:hAnsi="Times New Roman"/>
          <w:b w:val="1"/>
          <w:bCs w:val="1"/>
          <w:color w:val="000000"/>
          <w:rtl w:val="0"/>
        </w:rPr>
        <w:t xml:space="preserve">Parlamento </w:t>
      </w:r>
      <w:r w:rsidDel="00000000" w:rsidR="00000000" w:rsidRPr="00000000">
        <w:rPr>
          <w:rFonts w:ascii="Times New Roman" w:cs="Times New Roman" w:eastAsia="Times New Roman" w:hAnsi="Times New Roman"/>
          <w:color w:val="000000"/>
          <w:rtl w:val="0"/>
        </w:rPr>
        <w:t xml:space="preserve">con su famoso </w:t>
      </w:r>
      <w:r w:rsidDel="00000000" w:rsidR="00000000" w:rsidRPr="00000000">
        <w:rPr>
          <w:rFonts w:ascii="Times New Roman" w:cs="Times New Roman" w:eastAsia="Times New Roman" w:hAnsi="Times New Roman"/>
          <w:b w:val="1"/>
          <w:bCs w:val="1"/>
          <w:color w:val="000000"/>
          <w:rtl w:val="0"/>
        </w:rPr>
        <w:t xml:space="preserve">Big Ben</w:t>
      </w:r>
      <w:r w:rsidDel="00000000" w:rsidR="00000000" w:rsidRPr="00000000">
        <w:rPr>
          <w:rFonts w:ascii="Times New Roman" w:cs="Times New Roman" w:eastAsia="Times New Roman" w:hAnsi="Times New Roman"/>
          <w:color w:val="000000"/>
          <w:rtl w:val="0"/>
        </w:rPr>
        <w:t xml:space="preserve">, en el </w:t>
      </w:r>
      <w:r w:rsidDel="00000000" w:rsidR="00000000" w:rsidRPr="00000000">
        <w:rPr>
          <w:rFonts w:ascii="Times New Roman" w:cs="Times New Roman" w:eastAsia="Times New Roman" w:hAnsi="Times New Roman"/>
          <w:b w:val="1"/>
          <w:bCs w:val="1"/>
          <w:color w:val="000000"/>
          <w:rtl w:val="0"/>
        </w:rPr>
        <w:t xml:space="preserve">Palacio de Buckingham </w:t>
      </w:r>
      <w:r w:rsidDel="00000000" w:rsidR="00000000" w:rsidRPr="00000000">
        <w:rPr>
          <w:rFonts w:ascii="Times New Roman" w:cs="Times New Roman" w:eastAsia="Times New Roman" w:hAnsi="Times New Roman"/>
          <w:color w:val="000000"/>
          <w:rtl w:val="0"/>
        </w:rPr>
        <w:t xml:space="preserve">asistiremos al famoso cambio de la Guardia Real (si se realiza y/o el tiempo lo permite). Descubriremos diferentes puentes de la ciudad y la </w:t>
      </w:r>
      <w:r w:rsidDel="00000000" w:rsidR="00000000" w:rsidRPr="00000000">
        <w:rPr>
          <w:rFonts w:ascii="Times New Roman" w:cs="Times New Roman" w:eastAsia="Times New Roman" w:hAnsi="Times New Roman"/>
          <w:b w:val="1"/>
          <w:bCs w:val="1"/>
          <w:color w:val="000000"/>
          <w:rtl w:val="0"/>
        </w:rPr>
        <w:t xml:space="preserve">Abadía de Westminster</w:t>
      </w:r>
      <w:r w:rsidDel="00000000" w:rsidR="00000000" w:rsidRPr="00000000">
        <w:rPr>
          <w:rFonts w:ascii="Times New Roman" w:cs="Times New Roman" w:eastAsia="Times New Roman" w:hAnsi="Times New Roman"/>
          <w:color w:val="000000"/>
          <w:rtl w:val="0"/>
        </w:rPr>
        <w:t xml:space="preserve">. Tarde libre. Recomendaremos realizar la excursión </w:t>
      </w:r>
      <w:r w:rsidDel="00000000" w:rsidR="00000000" w:rsidRPr="00000000">
        <w:rPr>
          <w:rFonts w:ascii="Times New Roman" w:cs="Times New Roman" w:eastAsia="Times New Roman" w:hAnsi="Times New Roman"/>
          <w:b w:val="1"/>
          <w:bCs w:val="1"/>
          <w:color w:val="000000"/>
          <w:rtl w:val="0"/>
        </w:rPr>
        <w:t xml:space="preserve">(opcional)</w:t>
      </w:r>
      <w:r w:rsidDel="00000000" w:rsidR="00000000" w:rsidRPr="00000000">
        <w:rPr>
          <w:rFonts w:ascii="Times New Roman" w:cs="Times New Roman" w:eastAsia="Times New Roman" w:hAnsi="Times New Roman"/>
          <w:color w:val="000000"/>
          <w:rtl w:val="0"/>
        </w:rPr>
        <w:t xml:space="preserve"> al </w:t>
      </w:r>
      <w:r w:rsidDel="00000000" w:rsidR="00000000" w:rsidRPr="00000000">
        <w:rPr>
          <w:rFonts w:ascii="Times New Roman" w:cs="Times New Roman" w:eastAsia="Times New Roman" w:hAnsi="Times New Roman"/>
          <w:b w:val="1"/>
          <w:bCs w:val="1"/>
          <w:color w:val="000000"/>
          <w:rtl w:val="0"/>
        </w:rPr>
        <w:t xml:space="preserve">Este de Londres,</w:t>
      </w:r>
      <w:r w:rsidDel="00000000" w:rsidR="00000000" w:rsidRPr="00000000">
        <w:rPr>
          <w:rFonts w:ascii="Times New Roman" w:cs="Times New Roman" w:eastAsia="Times New Roman" w:hAnsi="Times New Roman"/>
          <w:color w:val="000000"/>
          <w:rtl w:val="0"/>
        </w:rPr>
        <w:t xml:space="preserve"> barrio financiero. Cruzaremos el </w:t>
      </w:r>
      <w:r w:rsidDel="00000000" w:rsidR="00000000" w:rsidRPr="00000000">
        <w:rPr>
          <w:rFonts w:ascii="Times New Roman" w:cs="Times New Roman" w:eastAsia="Times New Roman" w:hAnsi="Times New Roman"/>
          <w:b w:val="1"/>
          <w:bCs w:val="1"/>
          <w:color w:val="000000"/>
          <w:rtl w:val="0"/>
        </w:rPr>
        <w:t xml:space="preserve">Puente de Londres</w:t>
      </w:r>
      <w:r w:rsidDel="00000000" w:rsidR="00000000" w:rsidRPr="00000000">
        <w:rPr>
          <w:rFonts w:ascii="Times New Roman" w:cs="Times New Roman" w:eastAsia="Times New Roman" w:hAnsi="Times New Roman"/>
          <w:color w:val="000000"/>
          <w:rtl w:val="0"/>
        </w:rPr>
        <w:t xml:space="preserve">, conoceremos el Támesis y descubriremos la transformación de esta parte de la ciudad. Alojamiento. </w:t>
      </w:r>
    </w:p>
    <w:p w:rsidR="00000000" w:rsidDel="00000000" w:rsidP="00000000" w:rsidRDefault="00000000" w:rsidRPr="00000000" w14:paraId="00000011">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2">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4: LONDRES • PARÍS (miércoles) 470 km</w:t>
      </w:r>
    </w:p>
    <w:p w:rsidR="00000000" w:rsidDel="00000000" w:rsidP="00000000" w:rsidRDefault="00000000" w:rsidRPr="00000000" w14:paraId="00000013">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bookmarkStart w:colFirst="0" w:colLast="0" w:name="_heading=h.u4ybbo61xfe8" w:id="1"/>
      <w:bookmarkEnd w:id="1"/>
      <w:r w:rsidDel="00000000" w:rsidR="00000000" w:rsidRPr="00000000">
        <w:rPr>
          <w:rFonts w:ascii="Times New Roman" w:cs="Times New Roman" w:eastAsia="Times New Roman" w:hAnsi="Times New Roman"/>
          <w:color w:val="000000"/>
          <w:rtl w:val="0"/>
        </w:rPr>
        <w:t xml:space="preserve">Desayuno y salida hacia el puerto de </w:t>
      </w:r>
      <w:r w:rsidDel="00000000" w:rsidR="00000000" w:rsidRPr="00000000">
        <w:rPr>
          <w:rFonts w:ascii="Times New Roman" w:cs="Times New Roman" w:eastAsia="Times New Roman" w:hAnsi="Times New Roman"/>
          <w:b w:val="1"/>
          <w:bCs w:val="1"/>
          <w:color w:val="000000"/>
          <w:rtl w:val="0"/>
        </w:rPr>
        <w:t xml:space="preserve">Dover</w:t>
      </w:r>
      <w:r w:rsidDel="00000000" w:rsidR="00000000" w:rsidRPr="00000000">
        <w:rPr>
          <w:rFonts w:ascii="Times New Roman" w:cs="Times New Roman" w:eastAsia="Times New Roman" w:hAnsi="Times New Roman"/>
          <w:color w:val="000000"/>
          <w:rtl w:val="0"/>
        </w:rPr>
        <w:t xml:space="preserve"> para embarcar en el ferry y después de 75 minutos de travesía llegar al puerto de Calais. Desembarque y continuación a </w:t>
      </w:r>
      <w:r w:rsidDel="00000000" w:rsidR="00000000" w:rsidRPr="00000000">
        <w:rPr>
          <w:rFonts w:ascii="Times New Roman" w:cs="Times New Roman" w:eastAsia="Times New Roman" w:hAnsi="Times New Roman"/>
          <w:b w:val="1"/>
          <w:bCs w:val="1"/>
          <w:color w:val="000000"/>
          <w:rtl w:val="0"/>
        </w:rPr>
        <w:t xml:space="preserve">París</w:t>
      </w:r>
      <w:r w:rsidDel="00000000" w:rsidR="00000000" w:rsidRPr="00000000">
        <w:rPr>
          <w:rFonts w:ascii="Times New Roman" w:cs="Times New Roman" w:eastAsia="Times New Roman" w:hAnsi="Times New Roman"/>
          <w:color w:val="000000"/>
          <w:rtl w:val="0"/>
        </w:rPr>
        <w:t xml:space="preserve">. Llegada y alojamiento. Por la noche realizaremos la excursión </w:t>
      </w:r>
      <w:r w:rsidDel="00000000" w:rsidR="00000000" w:rsidRPr="00000000">
        <w:rPr>
          <w:rFonts w:ascii="Times New Roman" w:cs="Times New Roman" w:eastAsia="Times New Roman" w:hAnsi="Times New Roman"/>
          <w:b w:val="1"/>
          <w:bCs w:val="1"/>
          <w:color w:val="000000"/>
          <w:rtl w:val="0"/>
        </w:rPr>
        <w:t xml:space="preserve">(opcional)</w:t>
      </w:r>
      <w:r w:rsidDel="00000000" w:rsidR="00000000" w:rsidRPr="00000000">
        <w:rPr>
          <w:rFonts w:ascii="Times New Roman" w:cs="Times New Roman" w:eastAsia="Times New Roman" w:hAnsi="Times New Roman"/>
          <w:color w:val="000000"/>
          <w:rtl w:val="0"/>
        </w:rPr>
        <w:t xml:space="preserve"> para navegar en un crucero por el </w:t>
      </w:r>
      <w:r w:rsidDel="00000000" w:rsidR="00000000" w:rsidRPr="00000000">
        <w:rPr>
          <w:rFonts w:ascii="Times New Roman" w:cs="Times New Roman" w:eastAsia="Times New Roman" w:hAnsi="Times New Roman"/>
          <w:b w:val="1"/>
          <w:bCs w:val="1"/>
          <w:color w:val="000000"/>
          <w:rtl w:val="0"/>
        </w:rPr>
        <w:t xml:space="preserve">río Sena</w:t>
      </w:r>
      <w:r w:rsidDel="00000000" w:rsidR="00000000" w:rsidRPr="00000000">
        <w:rPr>
          <w:rFonts w:ascii="Times New Roman" w:cs="Times New Roman" w:eastAsia="Times New Roman" w:hAnsi="Times New Roman"/>
          <w:color w:val="000000"/>
          <w:rtl w:val="0"/>
        </w:rPr>
        <w:t xml:space="preserve">, continuando con un recorrido completo de </w:t>
      </w:r>
      <w:r w:rsidDel="00000000" w:rsidR="00000000" w:rsidRPr="00000000">
        <w:rPr>
          <w:rFonts w:ascii="Times New Roman" w:cs="Times New Roman" w:eastAsia="Times New Roman" w:hAnsi="Times New Roman"/>
          <w:b w:val="1"/>
          <w:bCs w:val="1"/>
          <w:color w:val="000000"/>
          <w:rtl w:val="0"/>
        </w:rPr>
        <w:t xml:space="preserve">París iluminado</w:t>
      </w:r>
      <w:r w:rsidDel="00000000" w:rsidR="00000000" w:rsidRPr="00000000">
        <w:rPr>
          <w:rFonts w:ascii="Times New Roman" w:cs="Times New Roman" w:eastAsia="Times New Roman" w:hAnsi="Times New Roman"/>
          <w:color w:val="000000"/>
          <w:rtl w:val="0"/>
        </w:rPr>
        <w:t xml:space="preserve">, una visita única en el mundo. Descubriremos París desde el río y disfrutaremos de la impresionante iluminación de sus monumentos: los Inválidos, el Arco del Triunfo, la Ópera, la </w:t>
      </w:r>
      <w:r w:rsidDel="00000000" w:rsidR="00000000" w:rsidRPr="00000000">
        <w:rPr>
          <w:rFonts w:ascii="Times New Roman" w:cs="Times New Roman" w:eastAsia="Times New Roman" w:hAnsi="Times New Roman"/>
          <w:b w:val="1"/>
          <w:bCs w:val="1"/>
          <w:color w:val="000000"/>
          <w:rtl w:val="0"/>
        </w:rPr>
        <w:t xml:space="preserve">Torre Eiffel</w:t>
      </w:r>
      <w:r w:rsidDel="00000000" w:rsidR="00000000" w:rsidRPr="00000000">
        <w:rPr>
          <w:rFonts w:ascii="Times New Roman" w:cs="Times New Roman" w:eastAsia="Times New Roman" w:hAnsi="Times New Roman"/>
          <w:color w:val="000000"/>
          <w:rtl w:val="0"/>
        </w:rPr>
        <w:t xml:space="preserve"> y los Campos Elíseos, entre otros. Realmente un espectáculo inolvidable.</w:t>
      </w:r>
    </w:p>
    <w:p w:rsidR="00000000" w:rsidDel="00000000" w:rsidP="00000000" w:rsidRDefault="00000000" w:rsidRPr="00000000" w14:paraId="00000014">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15">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5: PARÍS (jueves)</w:t>
      </w:r>
    </w:p>
    <w:p w:rsidR="00000000" w:rsidDel="00000000" w:rsidP="00000000" w:rsidRDefault="00000000" w:rsidRPr="00000000" w14:paraId="00000016">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Después del desayuno saldremos a recorrer la “</w:t>
      </w:r>
      <w:r w:rsidDel="00000000" w:rsidR="00000000" w:rsidRPr="00000000">
        <w:rPr>
          <w:rFonts w:ascii="Times New Roman" w:cs="Times New Roman" w:eastAsia="Times New Roman" w:hAnsi="Times New Roman"/>
          <w:b w:val="1"/>
          <w:bCs w:val="1"/>
          <w:color w:val="000000"/>
          <w:rtl w:val="0"/>
        </w:rPr>
        <w:t xml:space="preserve">Ciudad del Amor</w:t>
      </w:r>
      <w:r w:rsidDel="00000000" w:rsidR="00000000" w:rsidRPr="00000000">
        <w:rPr>
          <w:rFonts w:ascii="Times New Roman" w:cs="Times New Roman" w:eastAsia="Times New Roman" w:hAnsi="Times New Roman"/>
          <w:color w:val="000000"/>
          <w:rtl w:val="0"/>
        </w:rPr>
        <w:t xml:space="preserve">”, pasando por la Avenida de los Campos Elíseos, la Plaza de la Concordia, el Arco del Triunfo, la Asamblea Nacional, la Ópera, el Museo del Louvre, los Inválidos, el Campo de Marte, la Torre Eiffel, etc. Por la tarde, excursión </w:t>
      </w:r>
      <w:r w:rsidDel="00000000" w:rsidR="00000000" w:rsidRPr="00000000">
        <w:rPr>
          <w:rFonts w:ascii="Times New Roman" w:cs="Times New Roman" w:eastAsia="Times New Roman" w:hAnsi="Times New Roman"/>
          <w:b w:val="1"/>
          <w:bCs w:val="1"/>
          <w:color w:val="000000"/>
          <w:rtl w:val="0"/>
        </w:rPr>
        <w:t xml:space="preserve">(opcional)</w:t>
      </w:r>
      <w:r w:rsidDel="00000000" w:rsidR="00000000" w:rsidRPr="00000000">
        <w:rPr>
          <w:rFonts w:ascii="Times New Roman" w:cs="Times New Roman" w:eastAsia="Times New Roman" w:hAnsi="Times New Roman"/>
          <w:color w:val="000000"/>
          <w:rtl w:val="0"/>
        </w:rPr>
        <w:t xml:space="preserve"> a </w:t>
      </w:r>
      <w:r w:rsidDel="00000000" w:rsidR="00000000" w:rsidRPr="00000000">
        <w:rPr>
          <w:rFonts w:ascii="Times New Roman" w:cs="Times New Roman" w:eastAsia="Times New Roman" w:hAnsi="Times New Roman"/>
          <w:b w:val="1"/>
          <w:bCs w:val="1"/>
          <w:color w:val="000000"/>
          <w:rtl w:val="0"/>
        </w:rPr>
        <w:t xml:space="preserve">Montmartre,</w:t>
      </w:r>
      <w:r w:rsidDel="00000000" w:rsidR="00000000" w:rsidRPr="00000000">
        <w:rPr>
          <w:rFonts w:ascii="Times New Roman" w:cs="Times New Roman" w:eastAsia="Times New Roman" w:hAnsi="Times New Roman"/>
          <w:color w:val="000000"/>
          <w:rtl w:val="0"/>
        </w:rPr>
        <w:t xml:space="preserve"> conocido como el “</w:t>
      </w:r>
      <w:r w:rsidDel="00000000" w:rsidR="00000000" w:rsidRPr="00000000">
        <w:rPr>
          <w:rFonts w:ascii="Times New Roman" w:cs="Times New Roman" w:eastAsia="Times New Roman" w:hAnsi="Times New Roman"/>
          <w:b w:val="1"/>
          <w:bCs w:val="1"/>
          <w:color w:val="000000"/>
          <w:rtl w:val="0"/>
        </w:rPr>
        <w:t xml:space="preserve">Barrio de los Pintores</w:t>
      </w:r>
      <w:r w:rsidDel="00000000" w:rsidR="00000000" w:rsidRPr="00000000">
        <w:rPr>
          <w:rFonts w:ascii="Times New Roman" w:cs="Times New Roman" w:eastAsia="Times New Roman" w:hAnsi="Times New Roman"/>
          <w:color w:val="000000"/>
          <w:rtl w:val="0"/>
        </w:rPr>
        <w:t xml:space="preserve">” por ser la cuna de los impresionistas. Sus callejuelas albergan desde los más antiguos cabarets hasta la Basílica del Sagrado Corazón de Jesús. A continuación, realizaremos un paseo por el </w:t>
      </w:r>
      <w:r w:rsidDel="00000000" w:rsidR="00000000" w:rsidRPr="00000000">
        <w:rPr>
          <w:rFonts w:ascii="Times New Roman" w:cs="Times New Roman" w:eastAsia="Times New Roman" w:hAnsi="Times New Roman"/>
          <w:b w:val="1"/>
          <w:bCs w:val="1"/>
          <w:color w:val="000000"/>
          <w:rtl w:val="0"/>
        </w:rPr>
        <w:t xml:space="preserve">Barrio Latino</w:t>
      </w:r>
      <w:r w:rsidDel="00000000" w:rsidR="00000000" w:rsidRPr="00000000">
        <w:rPr>
          <w:rFonts w:ascii="Times New Roman" w:cs="Times New Roman" w:eastAsia="Times New Roman" w:hAnsi="Times New Roman"/>
          <w:color w:val="000000"/>
          <w:rtl w:val="0"/>
        </w:rPr>
        <w:t xml:space="preserve">. Tendremos una vista de la </w:t>
      </w:r>
      <w:r w:rsidDel="00000000" w:rsidR="00000000" w:rsidRPr="00000000">
        <w:rPr>
          <w:rFonts w:ascii="Times New Roman" w:cs="Times New Roman" w:eastAsia="Times New Roman" w:hAnsi="Times New Roman"/>
          <w:b w:val="1"/>
          <w:bCs w:val="1"/>
          <w:color w:val="000000"/>
          <w:rtl w:val="0"/>
        </w:rPr>
        <w:t xml:space="preserve">Catedral de Notre Dame</w:t>
      </w:r>
      <w:r w:rsidDel="00000000" w:rsidR="00000000" w:rsidRPr="00000000">
        <w:rPr>
          <w:rFonts w:ascii="Times New Roman" w:cs="Times New Roman" w:eastAsia="Times New Roman" w:hAnsi="Times New Roman"/>
          <w:color w:val="000000"/>
          <w:rtl w:val="0"/>
        </w:rPr>
        <w:t xml:space="preserve">, donde entenderemos el porqué de su importancia mundial. Alojamiento.</w:t>
      </w:r>
    </w:p>
    <w:p w:rsidR="00000000" w:rsidDel="00000000" w:rsidP="00000000" w:rsidRDefault="00000000" w:rsidRPr="00000000" w14:paraId="00000017">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18">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6: PARÍS (viernes)</w:t>
      </w:r>
    </w:p>
    <w:p w:rsidR="00000000" w:rsidDel="00000000" w:rsidP="00000000" w:rsidRDefault="00000000" w:rsidRPr="00000000" w14:paraId="00000019">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Después del desayuno les recomendaremos la excursión </w:t>
      </w:r>
      <w:r w:rsidDel="00000000" w:rsidR="00000000" w:rsidRPr="00000000">
        <w:rPr>
          <w:rFonts w:ascii="Times New Roman" w:cs="Times New Roman" w:eastAsia="Times New Roman" w:hAnsi="Times New Roman"/>
          <w:b w:val="1"/>
          <w:bCs w:val="1"/>
          <w:color w:val="000000"/>
          <w:rtl w:val="0"/>
        </w:rPr>
        <w:t xml:space="preserve">(opcional)</w:t>
      </w:r>
      <w:r w:rsidDel="00000000" w:rsidR="00000000" w:rsidRPr="00000000">
        <w:rPr>
          <w:rFonts w:ascii="Times New Roman" w:cs="Times New Roman" w:eastAsia="Times New Roman" w:hAnsi="Times New Roman"/>
          <w:color w:val="000000"/>
          <w:rtl w:val="0"/>
        </w:rPr>
        <w:t xml:space="preserve"> al </w:t>
      </w:r>
      <w:r w:rsidDel="00000000" w:rsidR="00000000" w:rsidRPr="00000000">
        <w:rPr>
          <w:rFonts w:ascii="Times New Roman" w:cs="Times New Roman" w:eastAsia="Times New Roman" w:hAnsi="Times New Roman"/>
          <w:b w:val="1"/>
          <w:bCs w:val="1"/>
          <w:color w:val="000000"/>
          <w:rtl w:val="0"/>
        </w:rPr>
        <w:t xml:space="preserve">Palacio de Versalles</w:t>
      </w:r>
      <w:r w:rsidDel="00000000" w:rsidR="00000000" w:rsidRPr="00000000">
        <w:rPr>
          <w:rFonts w:ascii="Times New Roman" w:cs="Times New Roman" w:eastAsia="Times New Roman" w:hAnsi="Times New Roman"/>
          <w:color w:val="000000"/>
          <w:rtl w:val="0"/>
        </w:rPr>
        <w:t xml:space="preserve">. Realizaremos una visita interior de los aposentos reales (con </w:t>
      </w:r>
      <w:r w:rsidDel="00000000" w:rsidR="00000000" w:rsidRPr="00000000">
        <w:rPr>
          <w:rFonts w:ascii="Times New Roman" w:cs="Times New Roman" w:eastAsia="Times New Roman" w:hAnsi="Times New Roman"/>
          <w:b w:val="1"/>
          <w:bCs w:val="1"/>
          <w:color w:val="000000"/>
          <w:rtl w:val="0"/>
        </w:rPr>
        <w:t xml:space="preserve">entrada preferente</w:t>
      </w:r>
      <w:r w:rsidDel="00000000" w:rsidR="00000000" w:rsidRPr="00000000">
        <w:rPr>
          <w:rFonts w:ascii="Times New Roman" w:cs="Times New Roman" w:eastAsia="Times New Roman" w:hAnsi="Times New Roman"/>
          <w:color w:val="000000"/>
          <w:rtl w:val="0"/>
        </w:rPr>
        <w:t xml:space="preserve">). Descubriremos también los espectaculares </w:t>
      </w:r>
      <w:r w:rsidDel="00000000" w:rsidR="00000000" w:rsidRPr="00000000">
        <w:rPr>
          <w:rFonts w:ascii="Times New Roman" w:cs="Times New Roman" w:eastAsia="Times New Roman" w:hAnsi="Times New Roman"/>
          <w:b w:val="1"/>
          <w:bCs w:val="1"/>
          <w:color w:val="000000"/>
          <w:rtl w:val="0"/>
        </w:rPr>
        <w:t xml:space="preserve">Jardines de Palacio</w:t>
      </w:r>
      <w:r w:rsidDel="00000000" w:rsidR="00000000" w:rsidRPr="00000000">
        <w:rPr>
          <w:rFonts w:ascii="Times New Roman" w:cs="Times New Roman" w:eastAsia="Times New Roman" w:hAnsi="Times New Roman"/>
          <w:color w:val="000000"/>
          <w:rtl w:val="0"/>
        </w:rPr>
        <w:t xml:space="preserve">. Regreso a </w:t>
      </w:r>
      <w:r w:rsidDel="00000000" w:rsidR="00000000" w:rsidRPr="00000000">
        <w:rPr>
          <w:rFonts w:ascii="Times New Roman" w:cs="Times New Roman" w:eastAsia="Times New Roman" w:hAnsi="Times New Roman"/>
          <w:b w:val="1"/>
          <w:bCs w:val="1"/>
          <w:color w:val="000000"/>
          <w:rtl w:val="0"/>
        </w:rPr>
        <w:t xml:space="preserve">París</w:t>
      </w:r>
      <w:r w:rsidDel="00000000" w:rsidR="00000000" w:rsidRPr="00000000">
        <w:rPr>
          <w:rFonts w:ascii="Times New Roman" w:cs="Times New Roman" w:eastAsia="Times New Roman" w:hAnsi="Times New Roman"/>
          <w:color w:val="000000"/>
          <w:rtl w:val="0"/>
        </w:rPr>
        <w:t xml:space="preserve">. Alojamiento.</w:t>
      </w:r>
    </w:p>
    <w:p w:rsidR="00000000" w:rsidDel="00000000" w:rsidP="00000000" w:rsidRDefault="00000000" w:rsidRPr="00000000" w14:paraId="0000001A">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1B">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7: PARÍS • BRUJAS • ÁMSTERDAM (sábado) 570 km</w:t>
      </w:r>
    </w:p>
    <w:p w:rsidR="00000000" w:rsidDel="00000000" w:rsidP="00000000" w:rsidRDefault="00000000" w:rsidRPr="00000000" w14:paraId="0000001C">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Desayuno. Salida hacia </w:t>
      </w:r>
      <w:r w:rsidDel="00000000" w:rsidR="00000000" w:rsidRPr="00000000">
        <w:rPr>
          <w:rFonts w:ascii="Times New Roman" w:cs="Times New Roman" w:eastAsia="Times New Roman" w:hAnsi="Times New Roman"/>
          <w:b w:val="1"/>
          <w:bCs w:val="1"/>
          <w:color w:val="000000"/>
          <w:rtl w:val="0"/>
        </w:rPr>
        <w:t xml:space="preserve">Brujas</w:t>
      </w:r>
      <w:r w:rsidDel="00000000" w:rsidR="00000000" w:rsidRPr="00000000">
        <w:rPr>
          <w:rFonts w:ascii="Times New Roman" w:cs="Times New Roman" w:eastAsia="Times New Roman" w:hAnsi="Times New Roman"/>
          <w:color w:val="000000"/>
          <w:rtl w:val="0"/>
        </w:rPr>
        <w:t xml:space="preserve">, donde tendremos tiempo libre. Recomendaremos la </w:t>
      </w:r>
      <w:r w:rsidDel="00000000" w:rsidR="00000000" w:rsidRPr="00000000">
        <w:rPr>
          <w:rFonts w:ascii="Times New Roman" w:cs="Times New Roman" w:eastAsia="Times New Roman" w:hAnsi="Times New Roman"/>
          <w:b w:val="1"/>
          <w:bCs w:val="1"/>
          <w:color w:val="000000"/>
          <w:rtl w:val="0"/>
        </w:rPr>
        <w:t xml:space="preserve">(opcional)</w:t>
      </w: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Times New Roman" w:cs="Times New Roman" w:eastAsia="Times New Roman" w:hAnsi="Times New Roman"/>
          <w:b w:val="1"/>
          <w:bCs w:val="1"/>
          <w:color w:val="000000"/>
          <w:rtl w:val="0"/>
        </w:rPr>
        <w:t xml:space="preserve">visita de la ciudad</w:t>
      </w:r>
      <w:r w:rsidDel="00000000" w:rsidR="00000000" w:rsidRPr="00000000">
        <w:rPr>
          <w:rFonts w:ascii="Times New Roman" w:cs="Times New Roman" w:eastAsia="Times New Roman" w:hAnsi="Times New Roman"/>
          <w:color w:val="000000"/>
          <w:rtl w:val="0"/>
        </w:rPr>
        <w:t xml:space="preserve">, recorriendo el antiguo y nuevo </w:t>
      </w:r>
      <w:r w:rsidDel="00000000" w:rsidR="00000000" w:rsidRPr="00000000">
        <w:rPr>
          <w:rFonts w:ascii="Times New Roman" w:cs="Times New Roman" w:eastAsia="Times New Roman" w:hAnsi="Times New Roman"/>
          <w:b w:val="1"/>
          <w:bCs w:val="1"/>
          <w:color w:val="000000"/>
          <w:rtl w:val="0"/>
        </w:rPr>
        <w:t xml:space="preserve">Ayuntamiento</w:t>
      </w:r>
      <w:r w:rsidDel="00000000" w:rsidR="00000000" w:rsidRPr="00000000">
        <w:rPr>
          <w:rFonts w:ascii="Times New Roman" w:cs="Times New Roman" w:eastAsia="Times New Roman" w:hAnsi="Times New Roman"/>
          <w:color w:val="000000"/>
          <w:rtl w:val="0"/>
        </w:rPr>
        <w:t xml:space="preserve">, la </w:t>
      </w:r>
      <w:r w:rsidDel="00000000" w:rsidR="00000000" w:rsidRPr="00000000">
        <w:rPr>
          <w:rFonts w:ascii="Times New Roman" w:cs="Times New Roman" w:eastAsia="Times New Roman" w:hAnsi="Times New Roman"/>
          <w:b w:val="1"/>
          <w:bCs w:val="1"/>
          <w:color w:val="000000"/>
          <w:rtl w:val="0"/>
        </w:rPr>
        <w:t xml:space="preserve">Basílica de la Santa Sangre</w:t>
      </w:r>
      <w:r w:rsidDel="00000000" w:rsidR="00000000" w:rsidRPr="00000000">
        <w:rPr>
          <w:rFonts w:ascii="Times New Roman" w:cs="Times New Roman" w:eastAsia="Times New Roman" w:hAnsi="Times New Roman"/>
          <w:color w:val="000000"/>
          <w:rtl w:val="0"/>
        </w:rPr>
        <w:t xml:space="preserve">, la </w:t>
      </w:r>
      <w:r w:rsidDel="00000000" w:rsidR="00000000" w:rsidRPr="00000000">
        <w:rPr>
          <w:rFonts w:ascii="Times New Roman" w:cs="Times New Roman" w:eastAsia="Times New Roman" w:hAnsi="Times New Roman"/>
          <w:b w:val="1"/>
          <w:bCs w:val="1"/>
          <w:color w:val="000000"/>
          <w:rtl w:val="0"/>
        </w:rPr>
        <w:t xml:space="preserve">Catedral de El Salvador</w:t>
      </w:r>
      <w:r w:rsidDel="00000000" w:rsidR="00000000" w:rsidRPr="00000000">
        <w:rPr>
          <w:rFonts w:ascii="Times New Roman" w:cs="Times New Roman" w:eastAsia="Times New Roman" w:hAnsi="Times New Roman"/>
          <w:color w:val="000000"/>
          <w:rtl w:val="0"/>
        </w:rPr>
        <w:t xml:space="preserve"> y el </w:t>
      </w:r>
      <w:r w:rsidDel="00000000" w:rsidR="00000000" w:rsidRPr="00000000">
        <w:rPr>
          <w:rFonts w:ascii="Times New Roman" w:cs="Times New Roman" w:eastAsia="Times New Roman" w:hAnsi="Times New Roman"/>
          <w:b w:val="1"/>
          <w:bCs w:val="1"/>
          <w:color w:val="000000"/>
          <w:rtl w:val="0"/>
        </w:rPr>
        <w:t xml:space="preserve">Lago del Amor</w:t>
      </w:r>
      <w:r w:rsidDel="00000000" w:rsidR="00000000" w:rsidRPr="00000000">
        <w:rPr>
          <w:rFonts w:ascii="Times New Roman" w:cs="Times New Roman" w:eastAsia="Times New Roman" w:hAnsi="Times New Roman"/>
          <w:color w:val="000000"/>
          <w:rtl w:val="0"/>
        </w:rPr>
        <w:t xml:space="preserve">. Continuaremos el viaje hacia </w:t>
      </w:r>
      <w:r w:rsidDel="00000000" w:rsidR="00000000" w:rsidRPr="00000000">
        <w:rPr>
          <w:rFonts w:ascii="Times New Roman" w:cs="Times New Roman" w:eastAsia="Times New Roman" w:hAnsi="Times New Roman"/>
          <w:b w:val="1"/>
          <w:bCs w:val="1"/>
          <w:color w:val="000000"/>
          <w:rtl w:val="0"/>
        </w:rPr>
        <w:t xml:space="preserve">Ámsterdam</w:t>
      </w:r>
      <w:r w:rsidDel="00000000" w:rsidR="00000000" w:rsidRPr="00000000">
        <w:rPr>
          <w:rFonts w:ascii="Times New Roman" w:cs="Times New Roman" w:eastAsia="Times New Roman" w:hAnsi="Times New Roman"/>
          <w:color w:val="000000"/>
          <w:rtl w:val="0"/>
        </w:rPr>
        <w:t xml:space="preserve">. Llegada y alojamiento.</w:t>
      </w:r>
    </w:p>
    <w:p w:rsidR="00000000" w:rsidDel="00000000" w:rsidP="00000000" w:rsidRDefault="00000000" w:rsidRPr="00000000" w14:paraId="0000001D">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1E">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8: ÁMSTERDAM (domingo)</w:t>
      </w:r>
    </w:p>
    <w:p w:rsidR="00000000" w:rsidDel="00000000" w:rsidP="00000000" w:rsidRDefault="00000000" w:rsidRPr="00000000" w14:paraId="0000001F">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Desayuno y visita de la ciudad. Recorreremos el </w:t>
      </w:r>
      <w:r w:rsidDel="00000000" w:rsidR="00000000" w:rsidRPr="00000000">
        <w:rPr>
          <w:rFonts w:ascii="Times New Roman" w:cs="Times New Roman" w:eastAsia="Times New Roman" w:hAnsi="Times New Roman"/>
          <w:b w:val="1"/>
          <w:bCs w:val="1"/>
          <w:color w:val="000000"/>
          <w:rtl w:val="0"/>
        </w:rPr>
        <w:t xml:space="preserve">puerto histórico</w:t>
      </w:r>
      <w:r w:rsidDel="00000000" w:rsidR="00000000" w:rsidRPr="00000000">
        <w:rPr>
          <w:rFonts w:ascii="Times New Roman" w:cs="Times New Roman" w:eastAsia="Times New Roman" w:hAnsi="Times New Roman"/>
          <w:color w:val="000000"/>
          <w:rtl w:val="0"/>
        </w:rPr>
        <w:t xml:space="preserve">, el </w:t>
      </w:r>
      <w:r w:rsidDel="00000000" w:rsidR="00000000" w:rsidRPr="00000000">
        <w:rPr>
          <w:rFonts w:ascii="Times New Roman" w:cs="Times New Roman" w:eastAsia="Times New Roman" w:hAnsi="Times New Roman"/>
          <w:b w:val="1"/>
          <w:bCs w:val="1"/>
          <w:color w:val="000000"/>
          <w:rtl w:val="0"/>
        </w:rPr>
        <w:t xml:space="preserve">antiguo Barrio Judío con la Sinagoga portuguesa</w:t>
      </w:r>
      <w:r w:rsidDel="00000000" w:rsidR="00000000" w:rsidRPr="00000000">
        <w:rPr>
          <w:rFonts w:ascii="Times New Roman" w:cs="Times New Roman" w:eastAsia="Times New Roman" w:hAnsi="Times New Roman"/>
          <w:color w:val="000000"/>
          <w:rtl w:val="0"/>
        </w:rPr>
        <w:t xml:space="preserve">, atravesaremos el </w:t>
      </w:r>
      <w:r w:rsidDel="00000000" w:rsidR="00000000" w:rsidRPr="00000000">
        <w:rPr>
          <w:rFonts w:ascii="Times New Roman" w:cs="Times New Roman" w:eastAsia="Times New Roman" w:hAnsi="Times New Roman"/>
          <w:b w:val="1"/>
          <w:bCs w:val="1"/>
          <w:color w:val="000000"/>
          <w:rtl w:val="0"/>
        </w:rPr>
        <w:t xml:space="preserve">río</w:t>
      </w: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Times New Roman" w:cs="Times New Roman" w:eastAsia="Times New Roman" w:hAnsi="Times New Roman"/>
          <w:b w:val="1"/>
          <w:bCs w:val="1"/>
          <w:color w:val="000000"/>
          <w:rtl w:val="0"/>
        </w:rPr>
        <w:t xml:space="preserve">Ámstel</w:t>
      </w:r>
      <w:r w:rsidDel="00000000" w:rsidR="00000000" w:rsidRPr="00000000">
        <w:rPr>
          <w:rFonts w:ascii="Times New Roman" w:cs="Times New Roman" w:eastAsia="Times New Roman" w:hAnsi="Times New Roman"/>
          <w:color w:val="000000"/>
          <w:rtl w:val="0"/>
        </w:rPr>
        <w:t xml:space="preserve"> y terminaremos en la </w:t>
      </w:r>
      <w:r w:rsidDel="00000000" w:rsidR="00000000" w:rsidRPr="00000000">
        <w:rPr>
          <w:rFonts w:ascii="Times New Roman" w:cs="Times New Roman" w:eastAsia="Times New Roman" w:hAnsi="Times New Roman"/>
          <w:b w:val="1"/>
          <w:bCs w:val="1"/>
          <w:color w:val="000000"/>
          <w:rtl w:val="0"/>
        </w:rPr>
        <w:t xml:space="preserve">Plaza de los Museos</w:t>
      </w:r>
      <w:r w:rsidDel="00000000" w:rsidR="00000000" w:rsidRPr="00000000">
        <w:rPr>
          <w:rFonts w:ascii="Times New Roman" w:cs="Times New Roman" w:eastAsia="Times New Roman" w:hAnsi="Times New Roman"/>
          <w:color w:val="000000"/>
          <w:rtl w:val="0"/>
        </w:rPr>
        <w:t xml:space="preserve"> para conocer el taller de diamantes Coster. A continuación, excursión </w:t>
      </w:r>
      <w:r w:rsidDel="00000000" w:rsidR="00000000" w:rsidRPr="00000000">
        <w:rPr>
          <w:rFonts w:ascii="Times New Roman" w:cs="Times New Roman" w:eastAsia="Times New Roman" w:hAnsi="Times New Roman"/>
          <w:b w:val="1"/>
          <w:bCs w:val="1"/>
          <w:color w:val="000000"/>
          <w:rtl w:val="0"/>
        </w:rPr>
        <w:t xml:space="preserve">(opcional)</w:t>
      </w:r>
      <w:r w:rsidDel="00000000" w:rsidR="00000000" w:rsidRPr="00000000">
        <w:rPr>
          <w:rFonts w:ascii="Times New Roman" w:cs="Times New Roman" w:eastAsia="Times New Roman" w:hAnsi="Times New Roman"/>
          <w:color w:val="000000"/>
          <w:rtl w:val="0"/>
        </w:rPr>
        <w:t xml:space="preserve"> a los pueblos pesqueros de </w:t>
      </w:r>
      <w:r w:rsidDel="00000000" w:rsidR="00000000" w:rsidRPr="00000000">
        <w:rPr>
          <w:rFonts w:ascii="Times New Roman" w:cs="Times New Roman" w:eastAsia="Times New Roman" w:hAnsi="Times New Roman"/>
          <w:b w:val="1"/>
          <w:bCs w:val="1"/>
          <w:color w:val="000000"/>
          <w:rtl w:val="0"/>
        </w:rPr>
        <w:t xml:space="preserve">Marken y Volendam</w:t>
      </w:r>
      <w:r w:rsidDel="00000000" w:rsidR="00000000" w:rsidRPr="00000000">
        <w:rPr>
          <w:rFonts w:ascii="Times New Roman" w:cs="Times New Roman" w:eastAsia="Times New Roman" w:hAnsi="Times New Roman"/>
          <w:color w:val="000000"/>
          <w:rtl w:val="0"/>
        </w:rPr>
        <w:t xml:space="preserve">, con una parada en una granja de quesos. En </w:t>
      </w:r>
      <w:r w:rsidDel="00000000" w:rsidR="00000000" w:rsidRPr="00000000">
        <w:rPr>
          <w:rFonts w:ascii="Times New Roman" w:cs="Times New Roman" w:eastAsia="Times New Roman" w:hAnsi="Times New Roman"/>
          <w:b w:val="1"/>
          <w:bCs w:val="1"/>
          <w:color w:val="000000"/>
          <w:rtl w:val="0"/>
        </w:rPr>
        <w:t xml:space="preserve">Volendam</w:t>
      </w:r>
      <w:r w:rsidDel="00000000" w:rsidR="00000000" w:rsidRPr="00000000">
        <w:rPr>
          <w:rFonts w:ascii="Times New Roman" w:cs="Times New Roman" w:eastAsia="Times New Roman" w:hAnsi="Times New Roman"/>
          <w:color w:val="000000"/>
          <w:rtl w:val="0"/>
        </w:rPr>
        <w:t xml:space="preserve"> tendremos tiempo libre. Continuaremos a </w:t>
      </w:r>
      <w:r w:rsidDel="00000000" w:rsidR="00000000" w:rsidRPr="00000000">
        <w:rPr>
          <w:rFonts w:ascii="Times New Roman" w:cs="Times New Roman" w:eastAsia="Times New Roman" w:hAnsi="Times New Roman"/>
          <w:b w:val="1"/>
          <w:bCs w:val="1"/>
          <w:color w:val="000000"/>
          <w:rtl w:val="0"/>
        </w:rPr>
        <w:t xml:space="preserve">Marken</w:t>
      </w:r>
      <w:r w:rsidDel="00000000" w:rsidR="00000000" w:rsidRPr="00000000">
        <w:rPr>
          <w:rFonts w:ascii="Times New Roman" w:cs="Times New Roman" w:eastAsia="Times New Roman" w:hAnsi="Times New Roman"/>
          <w:color w:val="000000"/>
          <w:rtl w:val="0"/>
        </w:rPr>
        <w:t xml:space="preserve">, con recorrido a pie hasta el puerto. Regreso a </w:t>
      </w:r>
      <w:r w:rsidDel="00000000" w:rsidR="00000000" w:rsidRPr="00000000">
        <w:rPr>
          <w:rFonts w:ascii="Times New Roman" w:cs="Times New Roman" w:eastAsia="Times New Roman" w:hAnsi="Times New Roman"/>
          <w:b w:val="1"/>
          <w:bCs w:val="1"/>
          <w:color w:val="000000"/>
          <w:rtl w:val="0"/>
        </w:rPr>
        <w:t xml:space="preserve">Ámsterdam</w:t>
      </w:r>
      <w:r w:rsidDel="00000000" w:rsidR="00000000" w:rsidRPr="00000000">
        <w:rPr>
          <w:rFonts w:ascii="Times New Roman" w:cs="Times New Roman" w:eastAsia="Times New Roman" w:hAnsi="Times New Roman"/>
          <w:color w:val="000000"/>
          <w:rtl w:val="0"/>
        </w:rPr>
        <w:t xml:space="preserve">. Alojamiento.</w:t>
      </w:r>
    </w:p>
    <w:p w:rsidR="00000000" w:rsidDel="00000000" w:rsidP="00000000" w:rsidRDefault="00000000" w:rsidRPr="00000000" w14:paraId="00000020">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21">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9: ÁMSTERDAM • COLONIA • VALLE DEL RIN • FRANKFURT (lunes) 451 km</w:t>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Desayuno y salida hacia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Colonia</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Tiempo libre. Continuaremos nuestro recorrido por el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Valle del Rin</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donde apreciaremos bellos paisajes con imponentes castillos germanos, así como la simbólica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Roca de Loreley</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Continuación hacia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Frankfurt</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Llegada al hotel y alojamiento. </w:t>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1"/>
          <w:iCs w:val="1"/>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(Nota: De noviembre a marzo, al no poder disfrutar del Valle del Rin por ser los días más cortos, de Colonia viajaremos directamente por autopista hasta Frankfurt para disfrutar de tiempo libre en el centro). </w:t>
      </w:r>
    </w:p>
    <w:p w:rsidR="00000000" w:rsidDel="00000000" w:rsidP="00000000" w:rsidRDefault="00000000" w:rsidRPr="00000000" w14:paraId="00000025">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26">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10: FRANKFURT • ROTEMBURGO • PRAGA (martes) 555 km</w:t>
      </w:r>
    </w:p>
    <w:p w:rsidR="00000000" w:rsidDel="00000000" w:rsidP="00000000" w:rsidRDefault="00000000" w:rsidRPr="00000000" w14:paraId="00000027">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Desayuno y salida hacia </w:t>
      </w:r>
      <w:r w:rsidDel="00000000" w:rsidR="00000000" w:rsidRPr="00000000">
        <w:rPr>
          <w:rFonts w:ascii="Times New Roman" w:cs="Times New Roman" w:eastAsia="Times New Roman" w:hAnsi="Times New Roman"/>
          <w:b w:val="1"/>
          <w:bCs w:val="1"/>
          <w:color w:val="000000"/>
          <w:rtl w:val="0"/>
        </w:rPr>
        <w:t xml:space="preserve">Rotemburgo</w:t>
      </w:r>
      <w:r w:rsidDel="00000000" w:rsidR="00000000" w:rsidRPr="00000000">
        <w:rPr>
          <w:rFonts w:ascii="Times New Roman" w:cs="Times New Roman" w:eastAsia="Times New Roman" w:hAnsi="Times New Roman"/>
          <w:color w:val="000000"/>
          <w:rtl w:val="0"/>
        </w:rPr>
        <w:t xml:space="preserve">, donde tendremos tiempo libre para disfrutar de esta espectacular ciudad medieval y uno de los iconos más destacados de la </w:t>
      </w:r>
      <w:r w:rsidDel="00000000" w:rsidR="00000000" w:rsidRPr="00000000">
        <w:rPr>
          <w:rFonts w:ascii="Times New Roman" w:cs="Times New Roman" w:eastAsia="Times New Roman" w:hAnsi="Times New Roman"/>
          <w:b w:val="1"/>
          <w:bCs w:val="1"/>
          <w:color w:val="000000"/>
          <w:rtl w:val="0"/>
        </w:rPr>
        <w:t xml:space="preserve">ruta romántica alemana</w:t>
      </w:r>
      <w:r w:rsidDel="00000000" w:rsidR="00000000" w:rsidRPr="00000000">
        <w:rPr>
          <w:rFonts w:ascii="Times New Roman" w:cs="Times New Roman" w:eastAsia="Times New Roman" w:hAnsi="Times New Roman"/>
          <w:color w:val="000000"/>
          <w:rtl w:val="0"/>
        </w:rPr>
        <w:t xml:space="preserve">. Más tarde, continuación hasta </w:t>
      </w:r>
      <w:r w:rsidDel="00000000" w:rsidR="00000000" w:rsidRPr="00000000">
        <w:rPr>
          <w:rFonts w:ascii="Times New Roman" w:cs="Times New Roman" w:eastAsia="Times New Roman" w:hAnsi="Times New Roman"/>
          <w:b w:val="1"/>
          <w:bCs w:val="1"/>
          <w:color w:val="000000"/>
          <w:rtl w:val="0"/>
        </w:rPr>
        <w:t xml:space="preserve">Praga</w:t>
      </w:r>
      <w:r w:rsidDel="00000000" w:rsidR="00000000" w:rsidRPr="00000000">
        <w:rPr>
          <w:rFonts w:ascii="Times New Roman" w:cs="Times New Roman" w:eastAsia="Times New Roman" w:hAnsi="Times New Roman"/>
          <w:color w:val="000000"/>
          <w:rtl w:val="0"/>
        </w:rPr>
        <w:t xml:space="preserve">. Alojamiento.</w:t>
      </w:r>
    </w:p>
    <w:p w:rsidR="00000000" w:rsidDel="00000000" w:rsidP="00000000" w:rsidRDefault="00000000" w:rsidRPr="00000000" w14:paraId="00000028">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29">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11: PRAGA (miércoles)</w:t>
      </w:r>
    </w:p>
    <w:p w:rsidR="00000000" w:rsidDel="00000000" w:rsidP="00000000" w:rsidRDefault="00000000" w:rsidRPr="00000000" w14:paraId="0000002A">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Desayuno y paseo a pie por la zona del </w:t>
      </w:r>
      <w:r w:rsidDel="00000000" w:rsidR="00000000" w:rsidRPr="00000000">
        <w:rPr>
          <w:rFonts w:ascii="Times New Roman" w:cs="Times New Roman" w:eastAsia="Times New Roman" w:hAnsi="Times New Roman"/>
          <w:b w:val="1"/>
          <w:bCs w:val="1"/>
          <w:color w:val="000000"/>
          <w:rtl w:val="0"/>
        </w:rPr>
        <w:t xml:space="preserve">Castillo </w:t>
      </w:r>
      <w:r w:rsidDel="00000000" w:rsidR="00000000" w:rsidRPr="00000000">
        <w:rPr>
          <w:rFonts w:ascii="Times New Roman" w:cs="Times New Roman" w:eastAsia="Times New Roman" w:hAnsi="Times New Roman"/>
          <w:color w:val="000000"/>
          <w:rtl w:val="0"/>
        </w:rPr>
        <w:t xml:space="preserve">hasta llegar a la </w:t>
      </w:r>
      <w:r w:rsidDel="00000000" w:rsidR="00000000" w:rsidRPr="00000000">
        <w:rPr>
          <w:rFonts w:ascii="Times New Roman" w:cs="Times New Roman" w:eastAsia="Times New Roman" w:hAnsi="Times New Roman"/>
          <w:b w:val="1"/>
          <w:bCs w:val="1"/>
          <w:color w:val="000000"/>
          <w:rtl w:val="0"/>
        </w:rPr>
        <w:t xml:space="preserve">iglesia de Santa María de la Victoria</w:t>
      </w:r>
      <w:r w:rsidDel="00000000" w:rsidR="00000000" w:rsidRPr="00000000">
        <w:rPr>
          <w:rFonts w:ascii="Times New Roman" w:cs="Times New Roman" w:eastAsia="Times New Roman" w:hAnsi="Times New Roman"/>
          <w:color w:val="000000"/>
          <w:rtl w:val="0"/>
        </w:rPr>
        <w:t xml:space="preserve">, que alberga la imagen del </w:t>
      </w:r>
      <w:r w:rsidDel="00000000" w:rsidR="00000000" w:rsidRPr="00000000">
        <w:rPr>
          <w:rFonts w:ascii="Times New Roman" w:cs="Times New Roman" w:eastAsia="Times New Roman" w:hAnsi="Times New Roman"/>
          <w:b w:val="1"/>
          <w:bCs w:val="1"/>
          <w:color w:val="000000"/>
          <w:rtl w:val="0"/>
        </w:rPr>
        <w:t xml:space="preserve">Niño Jesús de Praga</w:t>
      </w:r>
      <w:r w:rsidDel="00000000" w:rsidR="00000000" w:rsidRPr="00000000">
        <w:rPr>
          <w:rFonts w:ascii="Times New Roman" w:cs="Times New Roman" w:eastAsia="Times New Roman" w:hAnsi="Times New Roman"/>
          <w:color w:val="000000"/>
          <w:rtl w:val="0"/>
        </w:rPr>
        <w:t xml:space="preserve">. Pasaremos por el </w:t>
      </w:r>
      <w:r w:rsidDel="00000000" w:rsidR="00000000" w:rsidRPr="00000000">
        <w:rPr>
          <w:rFonts w:ascii="Times New Roman" w:cs="Times New Roman" w:eastAsia="Times New Roman" w:hAnsi="Times New Roman"/>
          <w:b w:val="1"/>
          <w:bCs w:val="1"/>
          <w:color w:val="000000"/>
          <w:rtl w:val="0"/>
        </w:rPr>
        <w:t xml:space="preserve">Puente de Carlos </w:t>
      </w:r>
      <w:r w:rsidDel="00000000" w:rsidR="00000000" w:rsidRPr="00000000">
        <w:rPr>
          <w:rFonts w:ascii="Times New Roman" w:cs="Times New Roman" w:eastAsia="Times New Roman" w:hAnsi="Times New Roman"/>
          <w:color w:val="000000"/>
          <w:rtl w:val="0"/>
        </w:rPr>
        <w:t xml:space="preserve">y finalizaremos en la bella </w:t>
      </w:r>
      <w:r w:rsidDel="00000000" w:rsidR="00000000" w:rsidRPr="00000000">
        <w:rPr>
          <w:rFonts w:ascii="Times New Roman" w:cs="Times New Roman" w:eastAsia="Times New Roman" w:hAnsi="Times New Roman"/>
          <w:b w:val="1"/>
          <w:bCs w:val="1"/>
          <w:color w:val="000000"/>
          <w:rtl w:val="0"/>
        </w:rPr>
        <w:t xml:space="preserve">Plaza de la Ciudad Vieja </w:t>
      </w:r>
      <w:r w:rsidDel="00000000" w:rsidR="00000000" w:rsidRPr="00000000">
        <w:rPr>
          <w:rFonts w:ascii="Times New Roman" w:cs="Times New Roman" w:eastAsia="Times New Roman" w:hAnsi="Times New Roman"/>
          <w:color w:val="000000"/>
          <w:rtl w:val="0"/>
        </w:rPr>
        <w:t xml:space="preserve">con el famoso </w:t>
      </w:r>
      <w:r w:rsidDel="00000000" w:rsidR="00000000" w:rsidRPr="00000000">
        <w:rPr>
          <w:rFonts w:ascii="Times New Roman" w:cs="Times New Roman" w:eastAsia="Times New Roman" w:hAnsi="Times New Roman"/>
          <w:b w:val="1"/>
          <w:bCs w:val="1"/>
          <w:color w:val="000000"/>
          <w:rtl w:val="0"/>
        </w:rPr>
        <w:t xml:space="preserve">Reloj Astronómico</w:t>
      </w:r>
      <w:r w:rsidDel="00000000" w:rsidR="00000000" w:rsidRPr="00000000">
        <w:rPr>
          <w:rFonts w:ascii="Times New Roman" w:cs="Times New Roman" w:eastAsia="Times New Roman" w:hAnsi="Times New Roman"/>
          <w:color w:val="000000"/>
          <w:rtl w:val="0"/>
        </w:rPr>
        <w:t xml:space="preserve">. Alojamiento.</w:t>
      </w:r>
    </w:p>
    <w:p w:rsidR="00000000" w:rsidDel="00000000" w:rsidP="00000000" w:rsidRDefault="00000000" w:rsidRPr="00000000" w14:paraId="0000002B">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C">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D">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E">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12: PRAGA • MÚNICH (jueves) 382 km</w:t>
      </w:r>
    </w:p>
    <w:p w:rsidR="00000000" w:rsidDel="00000000" w:rsidP="00000000" w:rsidRDefault="00000000" w:rsidRPr="00000000" w14:paraId="0000002F">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bookmarkStart w:colFirst="0" w:colLast="0" w:name="_heading=h.3znysh7" w:id="2"/>
      <w:bookmarkEnd w:id="2"/>
      <w:r w:rsidDel="00000000" w:rsidR="00000000" w:rsidRPr="00000000">
        <w:rPr>
          <w:rFonts w:ascii="Times New Roman" w:cs="Times New Roman" w:eastAsia="Times New Roman" w:hAnsi="Times New Roman"/>
          <w:color w:val="000000"/>
          <w:rtl w:val="0"/>
        </w:rPr>
        <w:t xml:space="preserve">Desayuno y salida hacia </w:t>
      </w:r>
      <w:r w:rsidDel="00000000" w:rsidR="00000000" w:rsidRPr="00000000">
        <w:rPr>
          <w:rFonts w:ascii="Times New Roman" w:cs="Times New Roman" w:eastAsia="Times New Roman" w:hAnsi="Times New Roman"/>
          <w:b w:val="1"/>
          <w:bCs w:val="1"/>
          <w:color w:val="000000"/>
          <w:rtl w:val="0"/>
        </w:rPr>
        <w:t xml:space="preserve">Múnich</w:t>
      </w:r>
      <w:r w:rsidDel="00000000" w:rsidR="00000000" w:rsidRPr="00000000">
        <w:rPr>
          <w:rFonts w:ascii="Times New Roman" w:cs="Times New Roman" w:eastAsia="Times New Roman" w:hAnsi="Times New Roman"/>
          <w:color w:val="000000"/>
          <w:rtl w:val="0"/>
        </w:rPr>
        <w:t xml:space="preserve">. A la llegada disfrutaremos de tiempo libre para recorrer la ciudad a nuestro ritmo. Tiempo libre y alojamiento. </w:t>
      </w:r>
    </w:p>
    <w:p w:rsidR="00000000" w:rsidDel="00000000" w:rsidP="00000000" w:rsidRDefault="00000000" w:rsidRPr="00000000" w14:paraId="00000030">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31">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13: MÚNICH • INNSBRUCK • VERONA • VENECIA (viernes) 561 km</w:t>
      </w:r>
    </w:p>
    <w:p w:rsidR="00000000" w:rsidDel="00000000" w:rsidP="00000000" w:rsidRDefault="00000000" w:rsidRPr="00000000" w14:paraId="00000032">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Desayuno y salida hacia la ciudad de </w:t>
      </w:r>
      <w:r w:rsidDel="00000000" w:rsidR="00000000" w:rsidRPr="00000000">
        <w:rPr>
          <w:rFonts w:ascii="Times New Roman" w:cs="Times New Roman" w:eastAsia="Times New Roman" w:hAnsi="Times New Roman"/>
          <w:b w:val="1"/>
          <w:bCs w:val="1"/>
          <w:color w:val="000000"/>
          <w:rtl w:val="0"/>
        </w:rPr>
        <w:t xml:space="preserve">Innsbruck</w:t>
      </w:r>
      <w:r w:rsidDel="00000000" w:rsidR="00000000" w:rsidRPr="00000000">
        <w:rPr>
          <w:rFonts w:ascii="Times New Roman" w:cs="Times New Roman" w:eastAsia="Times New Roman" w:hAnsi="Times New Roman"/>
          <w:color w:val="000000"/>
          <w:rtl w:val="0"/>
        </w:rPr>
        <w:t xml:space="preserve"> donde disfrutaremos de tiempo libre, para conocer el </w:t>
      </w:r>
      <w:r w:rsidDel="00000000" w:rsidR="00000000" w:rsidRPr="00000000">
        <w:rPr>
          <w:rFonts w:ascii="Times New Roman" w:cs="Times New Roman" w:eastAsia="Times New Roman" w:hAnsi="Times New Roman"/>
          <w:b w:val="1"/>
          <w:bCs w:val="1"/>
          <w:color w:val="000000"/>
          <w:rtl w:val="0"/>
        </w:rPr>
        <w:t xml:space="preserve">Tejadito de Oro</w:t>
      </w: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Times New Roman" w:cs="Times New Roman" w:eastAsia="Times New Roman" w:hAnsi="Times New Roman"/>
          <w:b w:val="1"/>
          <w:bCs w:val="1"/>
          <w:color w:val="000000"/>
          <w:rtl w:val="0"/>
        </w:rPr>
        <w:t xml:space="preserve">María Theresien Strasse</w:t>
      </w:r>
      <w:r w:rsidDel="00000000" w:rsidR="00000000" w:rsidRPr="00000000">
        <w:rPr>
          <w:rFonts w:ascii="Times New Roman" w:cs="Times New Roman" w:eastAsia="Times New Roman" w:hAnsi="Times New Roman"/>
          <w:color w:val="000000"/>
          <w:rtl w:val="0"/>
        </w:rPr>
        <w:t xml:space="preserve">, la </w:t>
      </w:r>
      <w:r w:rsidDel="00000000" w:rsidR="00000000" w:rsidRPr="00000000">
        <w:rPr>
          <w:rFonts w:ascii="Times New Roman" w:cs="Times New Roman" w:eastAsia="Times New Roman" w:hAnsi="Times New Roman"/>
          <w:b w:val="1"/>
          <w:bCs w:val="1"/>
          <w:color w:val="000000"/>
          <w:rtl w:val="0"/>
        </w:rPr>
        <w:t xml:space="preserve">Columna de Santa Ana,</w:t>
      </w:r>
      <w:r w:rsidDel="00000000" w:rsidR="00000000" w:rsidRPr="00000000">
        <w:rPr>
          <w:rFonts w:ascii="Times New Roman" w:cs="Times New Roman" w:eastAsia="Times New Roman" w:hAnsi="Times New Roman"/>
          <w:color w:val="000000"/>
          <w:rtl w:val="0"/>
        </w:rPr>
        <w:t xml:space="preserve"> etc. A continuación, salida hacia la romántica y medieval ciudad de </w:t>
      </w:r>
      <w:r w:rsidDel="00000000" w:rsidR="00000000" w:rsidRPr="00000000">
        <w:rPr>
          <w:rFonts w:ascii="Times New Roman" w:cs="Times New Roman" w:eastAsia="Times New Roman" w:hAnsi="Times New Roman"/>
          <w:b w:val="1"/>
          <w:bCs w:val="1"/>
          <w:color w:val="000000"/>
          <w:rtl w:val="0"/>
        </w:rPr>
        <w:t xml:space="preserve">Verona</w:t>
      </w:r>
      <w:r w:rsidDel="00000000" w:rsidR="00000000" w:rsidRPr="00000000">
        <w:rPr>
          <w:rFonts w:ascii="Times New Roman" w:cs="Times New Roman" w:eastAsia="Times New Roman" w:hAnsi="Times New Roman"/>
          <w:color w:val="000000"/>
          <w:rtl w:val="0"/>
        </w:rPr>
        <w:t xml:space="preserve">, inmortalizada por la historia de </w:t>
      </w:r>
      <w:r w:rsidDel="00000000" w:rsidR="00000000" w:rsidRPr="00000000">
        <w:rPr>
          <w:rFonts w:ascii="Times New Roman" w:cs="Times New Roman" w:eastAsia="Times New Roman" w:hAnsi="Times New Roman"/>
          <w:b w:val="1"/>
          <w:bCs w:val="1"/>
          <w:color w:val="000000"/>
          <w:rtl w:val="0"/>
        </w:rPr>
        <w:t xml:space="preserve">Romeo y Julieta</w:t>
      </w:r>
      <w:r w:rsidDel="00000000" w:rsidR="00000000" w:rsidRPr="00000000">
        <w:rPr>
          <w:rFonts w:ascii="Times New Roman" w:cs="Times New Roman" w:eastAsia="Times New Roman" w:hAnsi="Times New Roman"/>
          <w:color w:val="000000"/>
          <w:rtl w:val="0"/>
        </w:rPr>
        <w:t xml:space="preserve">. Tiempo libre para dar un paseo y llegar hasta la </w:t>
      </w:r>
      <w:r w:rsidDel="00000000" w:rsidR="00000000" w:rsidRPr="00000000">
        <w:rPr>
          <w:rFonts w:ascii="Times New Roman" w:cs="Times New Roman" w:eastAsia="Times New Roman" w:hAnsi="Times New Roman"/>
          <w:b w:val="1"/>
          <w:bCs w:val="1"/>
          <w:color w:val="000000"/>
          <w:rtl w:val="0"/>
        </w:rPr>
        <w:t xml:space="preserve">Casa de Julieta</w:t>
      </w:r>
      <w:r w:rsidDel="00000000" w:rsidR="00000000" w:rsidRPr="00000000">
        <w:rPr>
          <w:rFonts w:ascii="Times New Roman" w:cs="Times New Roman" w:eastAsia="Times New Roman" w:hAnsi="Times New Roman"/>
          <w:color w:val="000000"/>
          <w:rtl w:val="0"/>
        </w:rPr>
        <w:t xml:space="preserve">. Posibilidad de realizar la </w:t>
      </w:r>
      <w:r w:rsidDel="00000000" w:rsidR="00000000" w:rsidRPr="00000000">
        <w:rPr>
          <w:rFonts w:ascii="Times New Roman" w:cs="Times New Roman" w:eastAsia="Times New Roman" w:hAnsi="Times New Roman"/>
          <w:b w:val="1"/>
          <w:bCs w:val="1"/>
          <w:color w:val="000000"/>
          <w:rtl w:val="0"/>
        </w:rPr>
        <w:t xml:space="preserve">visita de la ciudad (opcional)</w:t>
      </w:r>
      <w:r w:rsidDel="00000000" w:rsidR="00000000" w:rsidRPr="00000000">
        <w:rPr>
          <w:rFonts w:ascii="Times New Roman" w:cs="Times New Roman" w:eastAsia="Times New Roman" w:hAnsi="Times New Roman"/>
          <w:color w:val="000000"/>
          <w:rtl w:val="0"/>
        </w:rPr>
        <w:t xml:space="preserve">. Más tarde, continuación a </w:t>
      </w:r>
      <w:r w:rsidDel="00000000" w:rsidR="00000000" w:rsidRPr="00000000">
        <w:rPr>
          <w:rFonts w:ascii="Times New Roman" w:cs="Times New Roman" w:eastAsia="Times New Roman" w:hAnsi="Times New Roman"/>
          <w:b w:val="1"/>
          <w:bCs w:val="1"/>
          <w:color w:val="000000"/>
          <w:rtl w:val="0"/>
        </w:rPr>
        <w:t xml:space="preserve">Venecia</w:t>
      </w:r>
      <w:r w:rsidDel="00000000" w:rsidR="00000000" w:rsidRPr="00000000">
        <w:rPr>
          <w:rFonts w:ascii="Times New Roman" w:cs="Times New Roman" w:eastAsia="Times New Roman" w:hAnsi="Times New Roman"/>
          <w:color w:val="000000"/>
          <w:rtl w:val="0"/>
        </w:rPr>
        <w:t xml:space="preserve">. Llegada y alojamiento</w:t>
      </w:r>
      <w:r w:rsidDel="00000000" w:rsidR="00000000" w:rsidRPr="00000000">
        <w:rPr>
          <w:rFonts w:ascii="Times New Roman" w:cs="Times New Roman" w:eastAsia="Times New Roman" w:hAnsi="Times New Roman"/>
          <w:color w:val="000000"/>
          <w:highlight w:val="white"/>
          <w:rtl w:val="0"/>
        </w:rPr>
        <w:t xml:space="preserve">.</w:t>
      </w:r>
      <w:r w:rsidDel="00000000" w:rsidR="00000000" w:rsidRPr="00000000">
        <w:rPr>
          <w:rtl w:val="0"/>
        </w:rPr>
      </w:r>
    </w:p>
    <w:p w:rsidR="00000000" w:rsidDel="00000000" w:rsidP="00000000" w:rsidRDefault="00000000" w:rsidRPr="00000000" w14:paraId="00000033">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34">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14: VENECIA • ROMA (sábado) 527 km</w:t>
      </w:r>
    </w:p>
    <w:p w:rsidR="00000000" w:rsidDel="00000000" w:rsidP="00000000" w:rsidRDefault="00000000" w:rsidRPr="00000000" w14:paraId="00000035">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Después del desayuno nos dejaremos maravillar por la ciudad de las 118 islas con sus más de 400 puentes. Tiempo libre para recorrer el </w:t>
      </w:r>
      <w:r w:rsidDel="00000000" w:rsidR="00000000" w:rsidRPr="00000000">
        <w:rPr>
          <w:rFonts w:ascii="Times New Roman" w:cs="Times New Roman" w:eastAsia="Times New Roman" w:hAnsi="Times New Roman"/>
          <w:b w:val="1"/>
          <w:bCs w:val="1"/>
          <w:color w:val="000000"/>
          <w:rtl w:val="0"/>
        </w:rPr>
        <w:t xml:space="preserve">Puente de los Suspiros </w:t>
      </w:r>
      <w:r w:rsidDel="00000000" w:rsidR="00000000" w:rsidRPr="00000000">
        <w:rPr>
          <w:rFonts w:ascii="Times New Roman" w:cs="Times New Roman" w:eastAsia="Times New Roman" w:hAnsi="Times New Roman"/>
          <w:color w:val="000000"/>
          <w:rtl w:val="0"/>
        </w:rPr>
        <w:t xml:space="preserve">y la </w:t>
      </w:r>
      <w:r w:rsidDel="00000000" w:rsidR="00000000" w:rsidRPr="00000000">
        <w:rPr>
          <w:rFonts w:ascii="Times New Roman" w:cs="Times New Roman" w:eastAsia="Times New Roman" w:hAnsi="Times New Roman"/>
          <w:b w:val="1"/>
          <w:bCs w:val="1"/>
          <w:color w:val="000000"/>
          <w:rtl w:val="0"/>
        </w:rPr>
        <w:t xml:space="preserve">Plaza de San Marcos</w:t>
      </w:r>
      <w:r w:rsidDel="00000000" w:rsidR="00000000" w:rsidRPr="00000000">
        <w:rPr>
          <w:rFonts w:ascii="Times New Roman" w:cs="Times New Roman" w:eastAsia="Times New Roman" w:hAnsi="Times New Roman"/>
          <w:color w:val="000000"/>
          <w:rtl w:val="0"/>
        </w:rPr>
        <w:t xml:space="preserve">, con su incomparable escenario donde destaca la </w:t>
      </w:r>
      <w:r w:rsidDel="00000000" w:rsidR="00000000" w:rsidRPr="00000000">
        <w:rPr>
          <w:rFonts w:ascii="Times New Roman" w:cs="Times New Roman" w:eastAsia="Times New Roman" w:hAnsi="Times New Roman"/>
          <w:b w:val="1"/>
          <w:bCs w:val="1"/>
          <w:color w:val="000000"/>
          <w:rtl w:val="0"/>
        </w:rPr>
        <w:t xml:space="preserve">Basílica</w:t>
      </w:r>
      <w:r w:rsidDel="00000000" w:rsidR="00000000" w:rsidRPr="00000000">
        <w:rPr>
          <w:rFonts w:ascii="Times New Roman" w:cs="Times New Roman" w:eastAsia="Times New Roman" w:hAnsi="Times New Roman"/>
          <w:color w:val="000000"/>
          <w:rtl w:val="0"/>
        </w:rPr>
        <w:t xml:space="preserve">, joya de la arquitectura. Tiempo libre. Para los que gusten, organizaremos una </w:t>
      </w:r>
      <w:r w:rsidDel="00000000" w:rsidR="00000000" w:rsidRPr="00000000">
        <w:rPr>
          <w:rFonts w:ascii="Times New Roman" w:cs="Times New Roman" w:eastAsia="Times New Roman" w:hAnsi="Times New Roman"/>
          <w:b w:val="1"/>
          <w:bCs w:val="1"/>
          <w:color w:val="000000"/>
          <w:rtl w:val="0"/>
        </w:rPr>
        <w:t xml:space="preserve">serenata musical en góndolas (opcional)</w:t>
      </w:r>
      <w:r w:rsidDel="00000000" w:rsidR="00000000" w:rsidRPr="00000000">
        <w:rPr>
          <w:rFonts w:ascii="Times New Roman" w:cs="Times New Roman" w:eastAsia="Times New Roman" w:hAnsi="Times New Roman"/>
          <w:color w:val="000000"/>
          <w:rtl w:val="0"/>
        </w:rPr>
        <w:t xml:space="preserve">. Continuación hacia </w:t>
      </w:r>
      <w:r w:rsidDel="00000000" w:rsidR="00000000" w:rsidRPr="00000000">
        <w:rPr>
          <w:rFonts w:ascii="Times New Roman" w:cs="Times New Roman" w:eastAsia="Times New Roman" w:hAnsi="Times New Roman"/>
          <w:b w:val="1"/>
          <w:bCs w:val="1"/>
          <w:color w:val="000000"/>
          <w:rtl w:val="0"/>
        </w:rPr>
        <w:t xml:space="preserve">Roma</w:t>
      </w:r>
      <w:r w:rsidDel="00000000" w:rsidR="00000000" w:rsidRPr="00000000">
        <w:rPr>
          <w:rFonts w:ascii="Times New Roman" w:cs="Times New Roman" w:eastAsia="Times New Roman" w:hAnsi="Times New Roman"/>
          <w:color w:val="000000"/>
          <w:rtl w:val="0"/>
        </w:rPr>
        <w:t xml:space="preserve">. Alojamiento.</w:t>
      </w:r>
    </w:p>
    <w:p w:rsidR="00000000" w:rsidDel="00000000" w:rsidP="00000000" w:rsidRDefault="00000000" w:rsidRPr="00000000" w14:paraId="00000036">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37">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15: ROMA (domingo)</w:t>
      </w:r>
    </w:p>
    <w:p w:rsidR="00000000" w:rsidDel="00000000" w:rsidP="00000000" w:rsidRDefault="00000000" w:rsidRPr="00000000" w14:paraId="00000038">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Desayuno y día libre. Posibilidad de realizar la visita </w:t>
      </w:r>
      <w:r w:rsidDel="00000000" w:rsidR="00000000" w:rsidRPr="00000000">
        <w:rPr>
          <w:rFonts w:ascii="Times New Roman" w:cs="Times New Roman" w:eastAsia="Times New Roman" w:hAnsi="Times New Roman"/>
          <w:b w:val="1"/>
          <w:bCs w:val="1"/>
          <w:color w:val="000000"/>
          <w:rtl w:val="0"/>
        </w:rPr>
        <w:t xml:space="preserve">(opcional)</w:t>
      </w:r>
      <w:r w:rsidDel="00000000" w:rsidR="00000000" w:rsidRPr="00000000">
        <w:rPr>
          <w:rFonts w:ascii="Times New Roman" w:cs="Times New Roman" w:eastAsia="Times New Roman" w:hAnsi="Times New Roman"/>
          <w:color w:val="000000"/>
          <w:rtl w:val="0"/>
        </w:rPr>
        <w:t xml:space="preserve"> de día completo a </w:t>
      </w:r>
      <w:r w:rsidDel="00000000" w:rsidR="00000000" w:rsidRPr="00000000">
        <w:rPr>
          <w:rFonts w:ascii="Times New Roman" w:cs="Times New Roman" w:eastAsia="Times New Roman" w:hAnsi="Times New Roman"/>
          <w:b w:val="1"/>
          <w:bCs w:val="1"/>
          <w:color w:val="000000"/>
          <w:rtl w:val="0"/>
        </w:rPr>
        <w:t xml:space="preserve">Nápoles y Capri o Nápoles y Pompeya </w:t>
      </w:r>
      <w:r w:rsidDel="00000000" w:rsidR="00000000" w:rsidRPr="00000000">
        <w:rPr>
          <w:rFonts w:ascii="Times New Roman" w:cs="Times New Roman" w:eastAsia="Times New Roman" w:hAnsi="Times New Roman"/>
          <w:color w:val="000000"/>
          <w:rtl w:val="0"/>
        </w:rPr>
        <w:t xml:space="preserve">(de acuerdo con la temporada). Alojamiento.  </w:t>
      </w:r>
    </w:p>
    <w:p w:rsidR="00000000" w:rsidDel="00000000" w:rsidP="00000000" w:rsidRDefault="00000000" w:rsidRPr="00000000" w14:paraId="00000039">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3A">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16: ROMA (lunes)</w:t>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Después del desayuno realizaremos la visita de la ciudad. Admiraremos la inconfundible figura del </w:t>
      </w: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tl w:val="0"/>
        </w:rPr>
        <w:t xml:space="preserve">Anfiteatro Flavio</w:t>
      </w: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 más conocido como “</w:t>
      </w: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tl w:val="0"/>
        </w:rPr>
        <w:t xml:space="preserve">El Coliseo</w:t>
      </w: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 Pasaremos también por el </w:t>
      </w: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tl w:val="0"/>
        </w:rPr>
        <w:t xml:space="preserve">Circo Máximo</w:t>
      </w: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 y la </w:t>
      </w: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tl w:val="0"/>
        </w:rPr>
        <w:t xml:space="preserve">Basílica</w:t>
      </w: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 patriarcal </w:t>
      </w: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tl w:val="0"/>
        </w:rPr>
        <w:t xml:space="preserve">de Santa María la</w:t>
      </w: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tl w:val="0"/>
        </w:rPr>
        <w:t xml:space="preserve">Mayor</w:t>
      </w: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 A continuación, atravesando el río Tíber, llegaremos al </w:t>
      </w: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tl w:val="0"/>
        </w:rPr>
        <w:t xml:space="preserve">Vaticano</w:t>
      </w: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 Tiempo libre. A continuación, les propondremos la excursión opcional a la </w:t>
      </w: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tl w:val="0"/>
        </w:rPr>
        <w:t xml:space="preserve">Roma Barroca</w:t>
      </w: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 descendiendo del bus cerca del </w:t>
      </w: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tl w:val="0"/>
        </w:rPr>
        <w:t xml:space="preserve">Coliseo</w:t>
      </w: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 para admirar esta obra incomparable con 2000 años de historia. Tras las explicaciones de nuestro guía y del tiempo libre para tomar las mejores fotos de recuerdo, pasearemos hasta la </w:t>
      </w: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tl w:val="0"/>
        </w:rPr>
        <w:t xml:space="preserve">Fontana de Trevi</w:t>
      </w: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 Descubriremos el </w:t>
      </w: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tl w:val="0"/>
        </w:rPr>
        <w:t xml:space="preserve">Panteón de Agripa</w:t>
      </w: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 y la </w:t>
      </w: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tl w:val="0"/>
        </w:rPr>
        <w:t xml:space="preserve">Plaza Navona</w:t>
      </w: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 situada en el emplazamiento de lo que fue el estadio Domiciano, y es hoy punto de encuentro para turistas y romanos. Por la tarde, les propondremos realizar la excursión opcional al Estado más pequeño del mundo con apenas 44 hectáreas, pero con un patrimonio cultural universal inconmensurable. Esta visita nos llevará por la grandeza de los </w:t>
      </w: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tl w:val="0"/>
        </w:rPr>
        <w:t xml:space="preserve">Museos Vaticanos</w:t>
      </w: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 (con </w:t>
      </w: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tl w:val="0"/>
        </w:rPr>
        <w:t xml:space="preserve">entrada preferente</w:t>
      </w: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 hasta llegar a la </w:t>
      </w: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tl w:val="0"/>
        </w:rPr>
        <w:t xml:space="preserve">Capilla</w:t>
      </w: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tl w:val="0"/>
        </w:rPr>
        <w:t xml:space="preserve">Sixtina</w:t>
      </w: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 Admiraremos los dos momentos de </w:t>
      </w: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tl w:val="0"/>
        </w:rPr>
        <w:t xml:space="preserve">Miguel Ángel</w:t>
      </w: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 la </w:t>
      </w: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tl w:val="0"/>
        </w:rPr>
        <w:t xml:space="preserve">Bóveda</w:t>
      </w: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 (con 33 años) y </w:t>
      </w: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tl w:val="0"/>
        </w:rPr>
        <w:t xml:space="preserve">El Juicio Final</w:t>
      </w: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 (ya con 60 años). Alojamiento.</w:t>
      </w:r>
    </w:p>
    <w:p w:rsidR="00000000" w:rsidDel="00000000" w:rsidP="00000000" w:rsidRDefault="00000000" w:rsidRPr="00000000" w14:paraId="0000003C">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3D">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17: ROMA • COLOMBIA (martes)</w:t>
      </w:r>
    </w:p>
    <w:p w:rsidR="00000000" w:rsidDel="00000000" w:rsidP="00000000" w:rsidRDefault="00000000" w:rsidRPr="00000000" w14:paraId="0000003E">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Desayuno.  A la hora oportuna, traslado por cuenta de los pasajeros al aeropuerto de Roma para tomar vuelo (no incluido) a su próximo destino.</w:t>
      </w:r>
    </w:p>
    <w:p w:rsidR="00000000" w:rsidDel="00000000" w:rsidP="00000000" w:rsidRDefault="00000000" w:rsidRPr="00000000" w14:paraId="0000003F">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40">
      <w:pPr>
        <w:pBdr>
          <w:top w:space="0" w:sz="0" w:val="nil"/>
          <w:left w:space="0" w:sz="0" w:val="nil"/>
          <w:bottom w:color="000000" w:space="1" w:sz="12" w:val="single"/>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¡FIN DE LOS SERVICIOS!</w:t>
      </w:r>
    </w:p>
    <w:p w:rsidR="00000000" w:rsidDel="00000000" w:rsidP="00000000" w:rsidRDefault="00000000" w:rsidRPr="00000000" w14:paraId="00000041">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b w:val="1"/>
          <w:bCs w:val="1"/>
          <w:color w:val="000000"/>
        </w:rPr>
      </w:pPr>
      <w:r w:rsidDel="00000000" w:rsidR="00000000" w:rsidRPr="00000000">
        <w:rPr>
          <w:rtl w:val="0"/>
        </w:rPr>
      </w:r>
    </w:p>
    <w:p w:rsidR="00000000" w:rsidDel="00000000" w:rsidP="00000000" w:rsidRDefault="00000000" w:rsidRPr="00000000" w14:paraId="00000042">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Servicios incluidos:</w:t>
      </w:r>
    </w:p>
    <w:p w:rsidR="00000000" w:rsidDel="00000000" w:rsidP="00000000" w:rsidRDefault="00000000" w:rsidRPr="00000000" w14:paraId="00000043">
      <w:pPr>
        <w:numPr>
          <w:ilvl w:val="0"/>
          <w:numId w:val="6"/>
        </w:numPr>
        <w:pBdr>
          <w:top w:space="0" w:sz="0" w:val="nil"/>
          <w:left w:space="0" w:sz="0" w:val="nil"/>
          <w:bottom w:space="0" w:sz="0" w:val="nil"/>
          <w:right w:space="0" w:sz="0" w:val="nil"/>
          <w:between w:space="0" w:sz="0" w:val="nil"/>
        </w:pBdr>
        <w:spacing w:after="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Alojamiento 2 noches en Londres, 3 noches en París, 2 noches en Ámsterdam, 1 noche en Frankfurt, 2 noches en Praga, 1 noche en Múnich, 1 noche en Venecia y 3 noches en Roma, en hoteles de categoría turista mencionados o similares.</w:t>
      </w:r>
    </w:p>
    <w:p w:rsidR="00000000" w:rsidDel="00000000" w:rsidP="00000000" w:rsidRDefault="00000000" w:rsidRPr="00000000" w14:paraId="00000044">
      <w:pPr>
        <w:numPr>
          <w:ilvl w:val="0"/>
          <w:numId w:val="6"/>
        </w:numPr>
        <w:pBdr>
          <w:top w:space="0" w:sz="0" w:val="nil"/>
          <w:left w:space="0" w:sz="0" w:val="nil"/>
          <w:bottom w:space="0" w:sz="0" w:val="nil"/>
          <w:right w:space="0" w:sz="0" w:val="nil"/>
          <w:between w:space="0" w:sz="0" w:val="nil"/>
        </w:pBdr>
        <w:spacing w:after="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Desayuno diario en los hoteles.</w:t>
      </w:r>
    </w:p>
    <w:p w:rsidR="00000000" w:rsidDel="00000000" w:rsidP="00000000" w:rsidRDefault="00000000" w:rsidRPr="00000000" w14:paraId="00000045">
      <w:pPr>
        <w:numPr>
          <w:ilvl w:val="0"/>
          <w:numId w:val="6"/>
        </w:numPr>
        <w:pBdr>
          <w:top w:space="0" w:sz="0" w:val="nil"/>
          <w:left w:space="0" w:sz="0" w:val="nil"/>
          <w:bottom w:space="0" w:sz="0" w:val="nil"/>
          <w:right w:space="0" w:sz="0" w:val="nil"/>
          <w:between w:space="0" w:sz="0" w:val="nil"/>
        </w:pBdr>
        <w:spacing w:after="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Traslado Aeropuerto Internacional de Londres Heathrow – hotel, en horario diurno y en servicio compartido.</w:t>
      </w:r>
    </w:p>
    <w:p w:rsidR="00000000" w:rsidDel="00000000" w:rsidP="00000000" w:rsidRDefault="00000000" w:rsidRPr="00000000" w14:paraId="00000046">
      <w:pPr>
        <w:numPr>
          <w:ilvl w:val="0"/>
          <w:numId w:val="6"/>
        </w:numPr>
        <w:pBdr>
          <w:top w:space="0" w:sz="0" w:val="nil"/>
          <w:left w:space="0" w:sz="0" w:val="nil"/>
          <w:bottom w:space="0" w:sz="0" w:val="nil"/>
          <w:right w:space="0" w:sz="0" w:val="nil"/>
          <w:between w:space="0" w:sz="0" w:val="nil"/>
        </w:pBdr>
        <w:spacing w:after="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Visitas panorámicas en Londres, París, Ámsterdam, Praga</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y Roma, con guías locales y en servicio compartido.</w:t>
      </w:r>
    </w:p>
    <w:p w:rsidR="00000000" w:rsidDel="00000000" w:rsidP="00000000" w:rsidRDefault="00000000" w:rsidRPr="00000000" w14:paraId="00000047">
      <w:pPr>
        <w:numPr>
          <w:ilvl w:val="0"/>
          <w:numId w:val="6"/>
        </w:numPr>
        <w:pBdr>
          <w:top w:space="0" w:sz="0" w:val="nil"/>
          <w:left w:space="0" w:sz="0" w:val="nil"/>
          <w:bottom w:space="0" w:sz="0" w:val="nil"/>
          <w:right w:space="0" w:sz="0" w:val="nil"/>
          <w:between w:space="0" w:sz="0" w:val="nil"/>
        </w:pBdr>
        <w:spacing w:after="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Autobús de lujo durante todo el recorrido (se permite 1 maleta por persona de 23 Kg + 1 morral personal 8 Kg).</w:t>
      </w:r>
    </w:p>
    <w:p w:rsidR="00000000" w:rsidDel="00000000" w:rsidP="00000000" w:rsidRDefault="00000000" w:rsidRPr="00000000" w14:paraId="00000048">
      <w:pPr>
        <w:numPr>
          <w:ilvl w:val="0"/>
          <w:numId w:val="6"/>
        </w:numPr>
        <w:pBdr>
          <w:top w:space="0" w:sz="0" w:val="nil"/>
          <w:left w:space="0" w:sz="0" w:val="nil"/>
          <w:bottom w:space="0" w:sz="0" w:val="nil"/>
          <w:right w:space="0" w:sz="0" w:val="nil"/>
          <w:between w:space="0" w:sz="0" w:val="nil"/>
        </w:pBdr>
        <w:spacing w:after="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Impuestos y tasas hoteleras.</w:t>
      </w:r>
    </w:p>
    <w:p w:rsidR="00000000" w:rsidDel="00000000" w:rsidP="00000000" w:rsidRDefault="00000000" w:rsidRPr="00000000" w14:paraId="00000049">
      <w:pPr>
        <w:numPr>
          <w:ilvl w:val="0"/>
          <w:numId w:val="6"/>
        </w:numPr>
        <w:pBdr>
          <w:top w:space="0" w:sz="0" w:val="nil"/>
          <w:left w:space="0" w:sz="0" w:val="nil"/>
          <w:bottom w:space="0" w:sz="0" w:val="nil"/>
          <w:right w:space="0" w:sz="0" w:val="nil"/>
          <w:between w:space="0" w:sz="0" w:val="nil"/>
        </w:pBdr>
        <w:spacing w:after="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Ferry Dover – Calais.</w:t>
      </w:r>
    </w:p>
    <w:p w:rsidR="00000000" w:rsidDel="00000000" w:rsidP="00000000" w:rsidRDefault="00000000" w:rsidRPr="00000000" w14:paraId="0000004A">
      <w:pPr>
        <w:numPr>
          <w:ilvl w:val="0"/>
          <w:numId w:val="6"/>
        </w:numPr>
        <w:pBdr>
          <w:top w:space="0" w:sz="0" w:val="nil"/>
          <w:left w:space="0" w:sz="0" w:val="nil"/>
          <w:bottom w:space="0" w:sz="0" w:val="nil"/>
          <w:right w:space="0" w:sz="0" w:val="nil"/>
          <w:between w:space="0" w:sz="0" w:val="nil"/>
        </w:pBdr>
        <w:spacing w:after="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Guía acompañante durante todo el recorrido.</w:t>
      </w:r>
    </w:p>
    <w:p w:rsidR="00000000" w:rsidDel="00000000" w:rsidP="00000000" w:rsidRDefault="00000000" w:rsidRPr="00000000" w14:paraId="0000004B">
      <w:pPr>
        <w:numPr>
          <w:ilvl w:val="0"/>
          <w:numId w:val="6"/>
        </w:numPr>
        <w:pBdr>
          <w:top w:space="0" w:sz="0" w:val="nil"/>
          <w:left w:space="0" w:sz="0" w:val="nil"/>
          <w:bottom w:space="0" w:sz="0" w:val="nil"/>
          <w:right w:space="0" w:sz="0" w:val="nil"/>
          <w:between w:space="0" w:sz="0" w:val="nil"/>
        </w:pBdr>
        <w:spacing w:after="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Audioguía durante las excursiones.</w:t>
      </w:r>
    </w:p>
    <w:p w:rsidR="00000000" w:rsidDel="00000000" w:rsidP="00000000" w:rsidRDefault="00000000" w:rsidRPr="00000000" w14:paraId="0000004C">
      <w:pPr>
        <w:numPr>
          <w:ilvl w:val="0"/>
          <w:numId w:val="6"/>
        </w:numPr>
        <w:pBdr>
          <w:top w:space="0" w:sz="0" w:val="nil"/>
          <w:left w:space="0" w:sz="0" w:val="nil"/>
          <w:bottom w:space="0" w:sz="0" w:val="nil"/>
          <w:right w:space="0" w:sz="0" w:val="nil"/>
          <w:between w:space="0" w:sz="0" w:val="nil"/>
        </w:pBdr>
        <w:ind w:left="720" w:hanging="360"/>
        <w:jc w:val="both"/>
        <w:rPr>
          <w:color w:val="000000"/>
        </w:rPr>
      </w:pPr>
      <w:r w:rsidDel="00000000" w:rsidR="00000000" w:rsidRPr="00000000">
        <w:rPr>
          <w:rFonts w:ascii="Times New Roman" w:cs="Times New Roman" w:eastAsia="Times New Roman" w:hAnsi="Times New Roman"/>
          <w:color w:val="000000"/>
          <w:rtl w:val="0"/>
        </w:rPr>
        <w:t xml:space="preserve">Servicios en compartido </w:t>
      </w:r>
    </w:p>
    <w:p w:rsidR="00000000" w:rsidDel="00000000" w:rsidP="00000000" w:rsidRDefault="00000000" w:rsidRPr="00000000" w14:paraId="0000004D">
      <w:pPr>
        <w:pBdr>
          <w:top w:space="0" w:sz="0" w:val="nil"/>
          <w:left w:space="0" w:sz="0" w:val="nil"/>
          <w:bottom w:space="0" w:sz="0" w:val="nil"/>
          <w:right w:space="0" w:sz="0" w:val="nil"/>
          <w:between w:space="0" w:sz="0" w:val="nil"/>
        </w:pBd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Servicios no incluidos:</w:t>
      </w:r>
    </w:p>
    <w:p w:rsidR="00000000" w:rsidDel="00000000" w:rsidP="00000000" w:rsidRDefault="00000000" w:rsidRPr="00000000" w14:paraId="0000004E">
      <w:pPr>
        <w:numPr>
          <w:ilvl w:val="0"/>
          <w:numId w:val="5"/>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Gastos bancarios del 2% para pagos efectuados en moneda extranjera y 3.5 % para pagos realizados a través de PSE, tarjeta de crédito o débito (valores no reembolsables).</w:t>
      </w:r>
    </w:p>
    <w:p w:rsidR="00000000" w:rsidDel="00000000" w:rsidP="00000000" w:rsidRDefault="00000000" w:rsidRPr="00000000" w14:paraId="0000004F">
      <w:pPr>
        <w:numPr>
          <w:ilvl w:val="0"/>
          <w:numId w:val="5"/>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Tiquetes aéreos, impuestos, tasas o contribuciones que los graven, tales como: IVA, tasa aeroportuaria, impuestos de combustible, tarifa administrativa, impuestos de aeropuertos y salida de los países de origen y destino, otros cargos (sujetos a cambio).</w:t>
      </w:r>
    </w:p>
    <w:p w:rsidR="00000000" w:rsidDel="00000000" w:rsidP="00000000" w:rsidRDefault="00000000" w:rsidRPr="00000000" w14:paraId="00000050">
      <w:pPr>
        <w:numPr>
          <w:ilvl w:val="0"/>
          <w:numId w:val="5"/>
        </w:numPr>
        <w:spacing w:after="0" w:line="240" w:lineRule="auto"/>
        <w:ind w:left="720" w:hanging="360"/>
        <w:jc w:val="both"/>
        <w:rPr/>
      </w:pPr>
      <w:r w:rsidDel="00000000" w:rsidR="00000000" w:rsidRPr="00000000">
        <w:rPr>
          <w:rFonts w:ascii="Times New Roman" w:cs="Times New Roman" w:eastAsia="Times New Roman" w:hAnsi="Times New Roman"/>
          <w:rtl w:val="0"/>
        </w:rPr>
        <w:t xml:space="preserve">Trámite de visado.</w:t>
      </w:r>
    </w:p>
    <w:p w:rsidR="00000000" w:rsidDel="00000000" w:rsidP="00000000" w:rsidRDefault="00000000" w:rsidRPr="00000000" w14:paraId="00000051">
      <w:pPr>
        <w:numPr>
          <w:ilvl w:val="0"/>
          <w:numId w:val="5"/>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Cualquier gasto o servicio no detallado.</w:t>
      </w:r>
    </w:p>
    <w:p w:rsidR="00000000" w:rsidDel="00000000" w:rsidP="00000000" w:rsidRDefault="00000000" w:rsidRPr="00000000" w14:paraId="00000052">
      <w:pPr>
        <w:numPr>
          <w:ilvl w:val="0"/>
          <w:numId w:val="5"/>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Registro de entrada en hoteles antes de la hora prevista 15:00 hrs y de salida después de las 12:00 m. (Horarios sujetos a cambio sin previo aviso y/o políticas estipuladas por los hoteles)</w:t>
      </w:r>
    </w:p>
    <w:p w:rsidR="00000000" w:rsidDel="00000000" w:rsidP="00000000" w:rsidRDefault="00000000" w:rsidRPr="00000000" w14:paraId="00000053">
      <w:pPr>
        <w:numPr>
          <w:ilvl w:val="0"/>
          <w:numId w:val="5"/>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Cualquier impuesto vigente a la fecha del viaje.</w:t>
      </w:r>
    </w:p>
    <w:p w:rsidR="00000000" w:rsidDel="00000000" w:rsidP="00000000" w:rsidRDefault="00000000" w:rsidRPr="00000000" w14:paraId="00000054">
      <w:pPr>
        <w:numPr>
          <w:ilvl w:val="0"/>
          <w:numId w:val="5"/>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Gastos personales como bebidas, extras, regalos, lavandería en hoteles, servicio a la habitación, etc.</w:t>
      </w:r>
    </w:p>
    <w:p w:rsidR="00000000" w:rsidDel="00000000" w:rsidP="00000000" w:rsidRDefault="00000000" w:rsidRPr="00000000" w14:paraId="00000055">
      <w:pPr>
        <w:numPr>
          <w:ilvl w:val="0"/>
          <w:numId w:val="5"/>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Servicio de maleteros.</w:t>
      </w:r>
    </w:p>
    <w:p w:rsidR="00000000" w:rsidDel="00000000" w:rsidP="00000000" w:rsidRDefault="00000000" w:rsidRPr="00000000" w14:paraId="00000056">
      <w:pPr>
        <w:numPr>
          <w:ilvl w:val="0"/>
          <w:numId w:val="5"/>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Propinas a guías acompañantes y conductores.</w:t>
      </w:r>
    </w:p>
    <w:p w:rsidR="00000000" w:rsidDel="00000000" w:rsidP="00000000" w:rsidRDefault="00000000" w:rsidRPr="00000000" w14:paraId="00000057">
      <w:pPr>
        <w:numPr>
          <w:ilvl w:val="0"/>
          <w:numId w:val="2"/>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Tarjeta de asistencia médica (Consulte con nuestros asesores).</w:t>
      </w:r>
    </w:p>
    <w:p w:rsidR="00000000" w:rsidDel="00000000" w:rsidP="00000000" w:rsidRDefault="00000000" w:rsidRPr="00000000" w14:paraId="00000058">
      <w:pPr>
        <w:numPr>
          <w:ilvl w:val="0"/>
          <w:numId w:val="2"/>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Traslado de salida en Roma: hotel – aeropuerto.</w:t>
      </w:r>
    </w:p>
    <w:p w:rsidR="00000000" w:rsidDel="00000000" w:rsidP="00000000" w:rsidRDefault="00000000" w:rsidRPr="00000000" w14:paraId="00000059">
      <w:pPr>
        <w:numPr>
          <w:ilvl w:val="0"/>
          <w:numId w:val="2"/>
        </w:numPr>
        <w:pBdr>
          <w:top w:space="0" w:sz="0" w:val="nil"/>
          <w:left w:space="0" w:sz="0" w:val="nil"/>
          <w:bottom w:space="0" w:sz="0" w:val="nil"/>
          <w:right w:space="0" w:sz="0" w:val="nil"/>
          <w:between w:space="0" w:sz="0" w:val="nil"/>
        </w:pBdr>
        <w:spacing w:after="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Suplemento por llegada a los aeropuertos de Londres Gatwick / Luton / Stansted: USD 30 por persona a partir de 2 pasajeros viajando juntos (adulto o niño); pasajero viajando solo el suplemento es de USD 60.</w:t>
      </w:r>
    </w:p>
    <w:p w:rsidR="00000000" w:rsidDel="00000000" w:rsidP="00000000" w:rsidRDefault="00000000" w:rsidRPr="00000000" w14:paraId="0000005A">
      <w:pPr>
        <w:numPr>
          <w:ilvl w:val="0"/>
          <w:numId w:val="2"/>
        </w:numPr>
        <w:pBdr>
          <w:top w:space="0" w:sz="0" w:val="nil"/>
          <w:left w:space="0" w:sz="0" w:val="nil"/>
          <w:bottom w:space="0" w:sz="0" w:val="nil"/>
          <w:right w:space="0" w:sz="0" w:val="nil"/>
          <w:between w:space="0" w:sz="0" w:val="nil"/>
        </w:pBdr>
        <w:ind w:left="720" w:hanging="360"/>
        <w:jc w:val="both"/>
        <w:rPr>
          <w:color w:val="000000"/>
        </w:rPr>
      </w:pPr>
      <w:r w:rsidDel="00000000" w:rsidR="00000000" w:rsidRPr="00000000">
        <w:rPr>
          <w:rFonts w:ascii="Times New Roman" w:cs="Times New Roman" w:eastAsia="Times New Roman" w:hAnsi="Times New Roman"/>
          <w:color w:val="000000"/>
          <w:rtl w:val="0"/>
        </w:rPr>
        <w:t xml:space="preserve">Excursiones opcionales. </w:t>
      </w:r>
    </w:p>
    <w:tbl>
      <w:tblPr>
        <w:tblStyle w:val="Table1"/>
        <w:tblW w:w="6480.0" w:type="dxa"/>
        <w:jc w:val="center"/>
        <w:tblLayout w:type="fixed"/>
        <w:tblLook w:val="0400"/>
      </w:tblPr>
      <w:tblGrid>
        <w:gridCol w:w="2820"/>
        <w:gridCol w:w="1340"/>
        <w:gridCol w:w="1160"/>
        <w:gridCol w:w="1160"/>
        <w:tblGridChange w:id="0">
          <w:tblGrid>
            <w:gridCol w:w="2820"/>
            <w:gridCol w:w="1340"/>
            <w:gridCol w:w="1160"/>
            <w:gridCol w:w="1160"/>
          </w:tblGrid>
        </w:tblGridChange>
      </w:tblGrid>
      <w:tr>
        <w:trPr>
          <w:cantSplit w:val="0"/>
          <w:trHeight w:val="285" w:hRule="atLeast"/>
          <w:tblHeader w:val="0"/>
        </w:trPr>
        <w:tc>
          <w:tcPr>
            <w:tcBorders>
              <w:top w:color="000000" w:space="0" w:sz="4" w:val="single"/>
              <w:left w:color="000000" w:space="0" w:sz="4" w:val="single"/>
              <w:bottom w:color="000000" w:space="0" w:sz="4" w:val="single"/>
              <w:right w:color="000000" w:space="0" w:sz="4" w:val="single"/>
            </w:tcBorders>
            <w:shd w:fill="00b050" w:val="clear"/>
            <w:vAlign w:val="center"/>
          </w:tcPr>
          <w:p w:rsidR="00000000" w:rsidDel="00000000" w:rsidP="00000000" w:rsidRDefault="00000000" w:rsidRPr="00000000" w14:paraId="0000005B">
            <w:pP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Precio por persona, en dólares americanos (USD)</w:t>
            </w:r>
          </w:p>
        </w:tc>
        <w:tc>
          <w:tcPr>
            <w:tcBorders>
              <w:top w:color="000000" w:space="0" w:sz="4" w:val="single"/>
              <w:left w:color="000000" w:space="0" w:sz="0" w:val="nil"/>
              <w:bottom w:color="000000" w:space="0" w:sz="4" w:val="single"/>
              <w:right w:color="000000" w:space="0" w:sz="4" w:val="single"/>
            </w:tcBorders>
            <w:shd w:fill="00b050" w:val="clear"/>
            <w:vAlign w:val="center"/>
          </w:tcPr>
          <w:p w:rsidR="00000000" w:rsidDel="00000000" w:rsidP="00000000" w:rsidRDefault="00000000" w:rsidRPr="00000000" w14:paraId="0000005C">
            <w:pP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Baja</w:t>
            </w:r>
          </w:p>
        </w:tc>
        <w:tc>
          <w:tcPr>
            <w:tcBorders>
              <w:top w:color="000000" w:space="0" w:sz="4" w:val="single"/>
              <w:left w:color="000000" w:space="0" w:sz="0" w:val="nil"/>
              <w:bottom w:color="000000" w:space="0" w:sz="4" w:val="single"/>
              <w:right w:color="000000" w:space="0" w:sz="4" w:val="single"/>
            </w:tcBorders>
            <w:shd w:fill="00b050" w:val="clear"/>
            <w:vAlign w:val="center"/>
          </w:tcPr>
          <w:p w:rsidR="00000000" w:rsidDel="00000000" w:rsidP="00000000" w:rsidRDefault="00000000" w:rsidRPr="00000000" w14:paraId="0000005D">
            <w:pP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Media</w:t>
            </w:r>
          </w:p>
        </w:tc>
        <w:tc>
          <w:tcPr>
            <w:tcBorders>
              <w:top w:color="000000" w:space="0" w:sz="4" w:val="single"/>
              <w:left w:color="000000" w:space="0" w:sz="0" w:val="nil"/>
              <w:bottom w:color="000000" w:space="0" w:sz="4" w:val="single"/>
              <w:right w:color="000000" w:space="0" w:sz="4" w:val="single"/>
            </w:tcBorders>
            <w:shd w:fill="00b050" w:val="clear"/>
            <w:vAlign w:val="center"/>
          </w:tcPr>
          <w:p w:rsidR="00000000" w:rsidDel="00000000" w:rsidP="00000000" w:rsidRDefault="00000000" w:rsidRPr="00000000" w14:paraId="0000005E">
            <w:pP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Alta</w:t>
            </w:r>
          </w:p>
        </w:tc>
      </w:tr>
      <w:tr>
        <w:trPr>
          <w:cantSplit w:val="0"/>
          <w:trHeight w:val="285"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5F">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Acomodación Sencilla</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60">
            <w:pPr>
              <w:spacing w:after="0" w:line="240" w:lineRule="auto"/>
              <w:jc w:val="center"/>
              <w:rPr>
                <w:rFonts w:ascii="Times New Roman" w:cs="Times New Roman" w:eastAsia="Times New Roman" w:hAnsi="Times New Roman"/>
                <w:color w:val="00b050"/>
              </w:rPr>
            </w:pPr>
            <w:r w:rsidDel="00000000" w:rsidR="00000000" w:rsidRPr="00000000">
              <w:rPr>
                <w:rFonts w:ascii="Times New Roman" w:cs="Times New Roman" w:eastAsia="Times New Roman" w:hAnsi="Times New Roman"/>
                <w:color w:val="00b050"/>
                <w:rtl w:val="0"/>
              </w:rPr>
              <w:t xml:space="preserve">USD 3.184</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61">
            <w:pPr>
              <w:spacing w:after="0" w:line="240" w:lineRule="auto"/>
              <w:jc w:val="center"/>
              <w:rPr>
                <w:rFonts w:ascii="Times New Roman" w:cs="Times New Roman" w:eastAsia="Times New Roman" w:hAnsi="Times New Roman"/>
                <w:color w:val="ffc000"/>
              </w:rPr>
            </w:pPr>
            <w:r w:rsidDel="00000000" w:rsidR="00000000" w:rsidRPr="00000000">
              <w:rPr>
                <w:rFonts w:ascii="Times New Roman" w:cs="Times New Roman" w:eastAsia="Times New Roman" w:hAnsi="Times New Roman"/>
                <w:color w:val="ffc000"/>
                <w:rtl w:val="0"/>
              </w:rPr>
              <w:t xml:space="preserve">USD 3.580</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62">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3.890</w:t>
            </w:r>
          </w:p>
        </w:tc>
      </w:tr>
      <w:tr>
        <w:trPr>
          <w:cantSplit w:val="0"/>
          <w:trHeight w:val="285"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63">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Acomodación Doble o triple</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64">
            <w:pPr>
              <w:spacing w:after="0" w:line="240" w:lineRule="auto"/>
              <w:jc w:val="center"/>
              <w:rPr>
                <w:rFonts w:ascii="Times New Roman" w:cs="Times New Roman" w:eastAsia="Times New Roman" w:hAnsi="Times New Roman"/>
                <w:b w:val="1"/>
                <w:bCs w:val="1"/>
                <w:color w:val="00b050"/>
              </w:rPr>
            </w:pPr>
            <w:r w:rsidDel="00000000" w:rsidR="00000000" w:rsidRPr="00000000">
              <w:rPr>
                <w:rFonts w:ascii="Times New Roman" w:cs="Times New Roman" w:eastAsia="Times New Roman" w:hAnsi="Times New Roman"/>
                <w:b w:val="1"/>
                <w:bCs w:val="1"/>
                <w:color w:val="00b050"/>
                <w:rtl w:val="0"/>
              </w:rPr>
              <w:t xml:space="preserve">USD 2.095</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65">
            <w:pPr>
              <w:spacing w:after="0" w:line="240" w:lineRule="auto"/>
              <w:jc w:val="center"/>
              <w:rPr>
                <w:rFonts w:ascii="Times New Roman" w:cs="Times New Roman" w:eastAsia="Times New Roman" w:hAnsi="Times New Roman"/>
                <w:color w:val="ffc000"/>
              </w:rPr>
            </w:pPr>
            <w:r w:rsidDel="00000000" w:rsidR="00000000" w:rsidRPr="00000000">
              <w:rPr>
                <w:rFonts w:ascii="Times New Roman" w:cs="Times New Roman" w:eastAsia="Times New Roman" w:hAnsi="Times New Roman"/>
                <w:color w:val="ffc000"/>
                <w:rtl w:val="0"/>
              </w:rPr>
              <w:t xml:space="preserve">USD 2.355</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66">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2.559</w:t>
            </w:r>
          </w:p>
        </w:tc>
      </w:tr>
      <w:tr>
        <w:trPr>
          <w:cantSplit w:val="0"/>
          <w:trHeight w:val="285"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67">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Menores 4 a 7 años</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68">
            <w:pPr>
              <w:spacing w:after="0" w:line="240" w:lineRule="auto"/>
              <w:jc w:val="center"/>
              <w:rPr>
                <w:rFonts w:ascii="Times New Roman" w:cs="Times New Roman" w:eastAsia="Times New Roman" w:hAnsi="Times New Roman"/>
                <w:color w:val="00b050"/>
              </w:rPr>
            </w:pPr>
            <w:r w:rsidDel="00000000" w:rsidR="00000000" w:rsidRPr="00000000">
              <w:rPr>
                <w:rFonts w:ascii="Times New Roman" w:cs="Times New Roman" w:eastAsia="Times New Roman" w:hAnsi="Times New Roman"/>
                <w:color w:val="00b050"/>
                <w:rtl w:val="0"/>
              </w:rPr>
              <w:t xml:space="preserve">USD 1.694</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69">
            <w:pPr>
              <w:spacing w:after="0" w:line="240" w:lineRule="auto"/>
              <w:jc w:val="center"/>
              <w:rPr>
                <w:rFonts w:ascii="Times New Roman" w:cs="Times New Roman" w:eastAsia="Times New Roman" w:hAnsi="Times New Roman"/>
                <w:color w:val="ffc000"/>
              </w:rPr>
            </w:pPr>
            <w:r w:rsidDel="00000000" w:rsidR="00000000" w:rsidRPr="00000000">
              <w:rPr>
                <w:rFonts w:ascii="Times New Roman" w:cs="Times New Roman" w:eastAsia="Times New Roman" w:hAnsi="Times New Roman"/>
                <w:color w:val="ffc000"/>
                <w:rtl w:val="0"/>
              </w:rPr>
              <w:t xml:space="preserve">USD 1.902</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6A">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2.065</w:t>
            </w:r>
          </w:p>
        </w:tc>
      </w:tr>
    </w:tbl>
    <w:p w:rsidR="00000000" w:rsidDel="00000000" w:rsidP="00000000" w:rsidRDefault="00000000" w:rsidRPr="00000000" w14:paraId="0000006B">
      <w:pPr>
        <w:pBdr>
          <w:top w:space="0" w:sz="0" w:val="nil"/>
          <w:left w:space="0" w:sz="0" w:val="nil"/>
          <w:bottom w:space="0" w:sz="0" w:val="nil"/>
          <w:right w:space="0" w:sz="0" w:val="nil"/>
          <w:between w:space="0" w:sz="0" w:val="nil"/>
        </w:pBdr>
        <w:ind w:left="720" w:firstLine="0"/>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6C">
      <w:pPr>
        <w:pBdr>
          <w:top w:space="0" w:sz="0" w:val="nil"/>
          <w:left w:space="0" w:sz="0" w:val="nil"/>
          <w:bottom w:space="0" w:sz="0" w:val="nil"/>
          <w:right w:space="0" w:sz="0" w:val="nil"/>
          <w:between w:space="0" w:sz="0" w:val="nil"/>
        </w:pBdr>
        <w:jc w:val="both"/>
        <w:rPr>
          <w:rFonts w:ascii="Times New Roman" w:cs="Times New Roman" w:eastAsia="Times New Roman" w:hAnsi="Times New Roman"/>
          <w:i w:val="1"/>
          <w:iCs w:val="1"/>
          <w:color w:val="000000"/>
          <w:sz w:val="20"/>
          <w:szCs w:val="20"/>
        </w:rPr>
      </w:pPr>
      <w:r w:rsidDel="00000000" w:rsidR="00000000" w:rsidRPr="00000000">
        <w:rPr>
          <w:rFonts w:ascii="Times New Roman" w:cs="Times New Roman" w:eastAsia="Times New Roman" w:hAnsi="Times New Roman"/>
          <w:i w:val="1"/>
          <w:iCs w:val="1"/>
          <w:color w:val="000000"/>
          <w:sz w:val="20"/>
          <w:szCs w:val="20"/>
          <w:rtl w:val="0"/>
        </w:rPr>
        <w:t xml:space="preserve">*Esto es solo cotización, tarifa y disponibilidad sujeta a cambio sin previo aviso / Tarifas cotizadas en USD, el pago total y/o depósitos se pueden realizar en pesos colombianos a la TRM del día de la transacción / Acomodación triple uno de los pasajeros se aloja en un sofá cama o catre / Máximo de personas por habitación es de 3 personas (incluyendo niños) / Menores a partir de 8 años, pagan tarifa de adulto.</w:t>
      </w:r>
    </w:p>
    <w:tbl>
      <w:tblPr>
        <w:tblStyle w:val="Table2"/>
        <w:tblW w:w="9918.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8217"/>
        <w:gridCol w:w="1701"/>
        <w:tblGridChange w:id="0">
          <w:tblGrid>
            <w:gridCol w:w="8217"/>
            <w:gridCol w:w="1701"/>
          </w:tblGrid>
        </w:tblGridChange>
      </w:tblGrid>
      <w:tr>
        <w:trPr>
          <w:cantSplit w:val="0"/>
          <w:tblHeader w:val="0"/>
        </w:trPr>
        <w:tc>
          <w:tcPr>
            <w:gridSpan w:val="2"/>
            <w:shd w:fill="00b050" w:val="clear"/>
            <w:vAlign w:val="center"/>
          </w:tcPr>
          <w:p w:rsidR="00000000" w:rsidDel="00000000" w:rsidP="00000000" w:rsidRDefault="00000000" w:rsidRPr="00000000" w14:paraId="0000006D">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Precio por persona, en dólares americanos (USD)</w:t>
            </w:r>
          </w:p>
          <w:p w:rsidR="00000000" w:rsidDel="00000000" w:rsidP="00000000" w:rsidRDefault="00000000" w:rsidRPr="00000000" w14:paraId="0000006E">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ffffff"/>
                <w:rtl w:val="0"/>
              </w:rPr>
              <w:t xml:space="preserve">Opcional traslado diurno de salida en Roma: hotel – Aeropuerto de Roma</w:t>
            </w:r>
            <w:r w:rsidDel="00000000" w:rsidR="00000000" w:rsidRPr="00000000">
              <w:rPr>
                <w:rtl w:val="0"/>
              </w:rPr>
            </w:r>
          </w:p>
        </w:tc>
      </w:tr>
      <w:tr>
        <w:trPr>
          <w:cantSplit w:val="0"/>
          <w:tblHeader w:val="0"/>
        </w:trPr>
        <w:tc>
          <w:tcPr/>
          <w:p w:rsidR="00000000" w:rsidDel="00000000" w:rsidP="00000000" w:rsidRDefault="00000000" w:rsidRPr="00000000" w14:paraId="00000070">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Precio por persona (adulto o niño a partir de 2 pasajeros, viajando juntos)</w:t>
            </w:r>
          </w:p>
        </w:tc>
        <w:tc>
          <w:tcPr>
            <w:vAlign w:val="center"/>
          </w:tcPr>
          <w:p w:rsidR="00000000" w:rsidDel="00000000" w:rsidP="00000000" w:rsidRDefault="00000000" w:rsidRPr="00000000" w14:paraId="00000071">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85</w:t>
            </w:r>
          </w:p>
        </w:tc>
      </w:tr>
      <w:tr>
        <w:trPr>
          <w:cantSplit w:val="0"/>
          <w:tblHeader w:val="0"/>
        </w:trPr>
        <w:tc>
          <w:tcPr/>
          <w:p w:rsidR="00000000" w:rsidDel="00000000" w:rsidP="00000000" w:rsidRDefault="00000000" w:rsidRPr="00000000" w14:paraId="00000072">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Precio pasajero viajando solo </w:t>
            </w:r>
          </w:p>
        </w:tc>
        <w:tc>
          <w:tcPr>
            <w:vAlign w:val="center"/>
          </w:tcPr>
          <w:p w:rsidR="00000000" w:rsidDel="00000000" w:rsidP="00000000" w:rsidRDefault="00000000" w:rsidRPr="00000000" w14:paraId="00000073">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170</w:t>
            </w:r>
          </w:p>
        </w:tc>
      </w:tr>
    </w:tbl>
    <w:p w:rsidR="00000000" w:rsidDel="00000000" w:rsidP="00000000" w:rsidRDefault="00000000" w:rsidRPr="00000000" w14:paraId="00000074">
      <w:pPr>
        <w:jc w:val="both"/>
        <w:rPr>
          <w:rFonts w:ascii="Times New Roman" w:cs="Times New Roman" w:eastAsia="Times New Roman" w:hAnsi="Times New Roman"/>
          <w:i w:val="1"/>
          <w:iCs w:val="1"/>
          <w:color w:val="000000"/>
          <w:sz w:val="20"/>
          <w:szCs w:val="20"/>
        </w:rPr>
      </w:pPr>
      <w:r w:rsidDel="00000000" w:rsidR="00000000" w:rsidRPr="00000000">
        <w:rPr>
          <w:rtl w:val="0"/>
        </w:rPr>
      </w:r>
    </w:p>
    <w:p w:rsidR="00000000" w:rsidDel="00000000" w:rsidP="00000000" w:rsidRDefault="00000000" w:rsidRPr="00000000" w14:paraId="00000075">
      <w:pPr>
        <w:jc w:val="both"/>
        <w:rPr>
          <w:rFonts w:ascii="Times New Roman" w:cs="Times New Roman" w:eastAsia="Times New Roman" w:hAnsi="Times New Roman"/>
          <w:i w:val="1"/>
          <w:iCs w:val="1"/>
          <w:color w:val="000000"/>
          <w:sz w:val="20"/>
          <w:szCs w:val="20"/>
        </w:rPr>
      </w:pPr>
      <w:r w:rsidDel="00000000" w:rsidR="00000000" w:rsidRPr="00000000">
        <w:rPr>
          <w:rtl w:val="0"/>
        </w:rPr>
      </w:r>
    </w:p>
    <w:tbl>
      <w:tblPr>
        <w:tblStyle w:val="Table3"/>
        <w:tblW w:w="3330.0" w:type="dxa"/>
        <w:jc w:val="center"/>
        <w:tblLayout w:type="fixed"/>
        <w:tblLook w:val="0400"/>
      </w:tblPr>
      <w:tblGrid>
        <w:gridCol w:w="1410"/>
        <w:gridCol w:w="1920"/>
        <w:tblGridChange w:id="0">
          <w:tblGrid>
            <w:gridCol w:w="1410"/>
            <w:gridCol w:w="1920"/>
          </w:tblGrid>
        </w:tblGridChange>
      </w:tblGrid>
      <w:tr>
        <w:trPr>
          <w:cantSplit w:val="0"/>
          <w:trHeight w:val="234" w:hRule="atLeast"/>
          <w:tblHeader w:val="0"/>
        </w:trPr>
        <w:tc>
          <w:tcPr>
            <w:gridSpan w:val="2"/>
            <w:tcBorders>
              <w:top w:color="000000" w:space="0" w:sz="4" w:val="single"/>
              <w:left w:color="000000" w:space="0" w:sz="4" w:val="single"/>
              <w:bottom w:color="000000" w:space="0" w:sz="4" w:val="single"/>
              <w:right w:color="000000" w:space="0" w:sz="4" w:val="single"/>
            </w:tcBorders>
            <w:shd w:fill="00b050" w:val="clear"/>
            <w:vAlign w:val="center"/>
          </w:tcPr>
          <w:p w:rsidR="00000000" w:rsidDel="00000000" w:rsidP="00000000" w:rsidRDefault="00000000" w:rsidRPr="00000000" w14:paraId="00000076">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Fechas fijas de salidas desde COLOMBIA:</w:t>
            </w:r>
          </w:p>
        </w:tc>
      </w:tr>
      <w:tr>
        <w:trPr>
          <w:cantSplit w:val="0"/>
          <w:trHeight w:val="147" w:hRule="atLeast"/>
          <w:tblHeader w:val="0"/>
        </w:trPr>
        <w:tc>
          <w:tcPr>
            <w:gridSpan w:val="2"/>
            <w:tcBorders>
              <w:top w:color="000000" w:space="0" w:sz="4" w:val="single"/>
              <w:left w:color="000000" w:space="0" w:sz="4" w:val="single"/>
              <w:bottom w:color="000000" w:space="0" w:sz="4" w:val="single"/>
              <w:right w:color="000000" w:space="0" w:sz="4" w:val="single"/>
            </w:tcBorders>
            <w:shd w:fill="00b050" w:val="clear"/>
            <w:vAlign w:val="center"/>
          </w:tcPr>
          <w:p w:rsidR="00000000" w:rsidDel="00000000" w:rsidP="00000000" w:rsidRDefault="00000000" w:rsidRPr="00000000" w14:paraId="00000078">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2026</w:t>
            </w:r>
          </w:p>
        </w:tc>
      </w:tr>
      <w:tr>
        <w:trPr>
          <w:cantSplit w:val="0"/>
          <w:trHeight w:val="141"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07A">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Octubre</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7B">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4, 11, 18, 25.</w:t>
            </w:r>
          </w:p>
        </w:tc>
      </w:tr>
      <w:tr>
        <w:trPr>
          <w:cantSplit w:val="0"/>
          <w:trHeight w:val="300"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07C">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Noviembre</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7D">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ffc000"/>
              </w:rPr>
            </w:pPr>
            <w:r w:rsidDel="00000000" w:rsidR="00000000" w:rsidRPr="00000000">
              <w:rPr>
                <w:rFonts w:ascii="Times New Roman" w:cs="Times New Roman" w:eastAsia="Times New Roman" w:hAnsi="Times New Roman"/>
                <w:color w:val="ffc000"/>
                <w:rtl w:val="0"/>
              </w:rPr>
              <w:t xml:space="preserve">1, 8, 15, 22, 29.</w:t>
            </w:r>
          </w:p>
        </w:tc>
      </w:tr>
      <w:tr>
        <w:trPr>
          <w:cantSplit w:val="0"/>
          <w:trHeight w:val="300"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07E">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Diciembre</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7F">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ffc000"/>
              </w:rPr>
            </w:pPr>
            <w:r w:rsidDel="00000000" w:rsidR="00000000" w:rsidRPr="00000000">
              <w:rPr>
                <w:rFonts w:ascii="Times New Roman" w:cs="Times New Roman" w:eastAsia="Times New Roman" w:hAnsi="Times New Roman"/>
                <w:color w:val="ffc000"/>
                <w:rtl w:val="0"/>
              </w:rPr>
              <w:t xml:space="preserve">6, 13, 20, 27.</w:t>
            </w:r>
          </w:p>
        </w:tc>
      </w:tr>
      <w:tr>
        <w:trPr>
          <w:cantSplit w:val="0"/>
          <w:trHeight w:val="180" w:hRule="atLeast"/>
          <w:tblHeader w:val="0"/>
        </w:trPr>
        <w:tc>
          <w:tcPr>
            <w:gridSpan w:val="2"/>
            <w:tcBorders>
              <w:top w:color="000000" w:space="0" w:sz="4" w:val="single"/>
              <w:left w:color="000000" w:space="0" w:sz="4" w:val="single"/>
              <w:bottom w:color="000000" w:space="0" w:sz="4" w:val="single"/>
              <w:right w:color="000000" w:space="0" w:sz="4" w:val="single"/>
            </w:tcBorders>
            <w:shd w:fill="00b050" w:val="clear"/>
            <w:vAlign w:val="center"/>
          </w:tcPr>
          <w:p w:rsidR="00000000" w:rsidDel="00000000" w:rsidP="00000000" w:rsidRDefault="00000000" w:rsidRPr="00000000" w14:paraId="00000080">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2027</w:t>
            </w:r>
          </w:p>
        </w:tc>
      </w:tr>
      <w:tr>
        <w:trPr>
          <w:cantSplit w:val="0"/>
          <w:trHeight w:val="300"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082">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Enero</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83">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b050"/>
              </w:rPr>
            </w:pPr>
            <w:r w:rsidDel="00000000" w:rsidR="00000000" w:rsidRPr="00000000">
              <w:rPr>
                <w:rFonts w:ascii="Times New Roman" w:cs="Times New Roman" w:eastAsia="Times New Roman" w:hAnsi="Times New Roman"/>
                <w:color w:val="00b050"/>
                <w:rtl w:val="0"/>
              </w:rPr>
              <w:t xml:space="preserve">3, 10, 17, 24, 31.</w:t>
            </w:r>
          </w:p>
        </w:tc>
      </w:tr>
      <w:tr>
        <w:trPr>
          <w:cantSplit w:val="0"/>
          <w:trHeight w:val="191"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084">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Febrero</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85">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b050"/>
              </w:rPr>
            </w:pPr>
            <w:r w:rsidDel="00000000" w:rsidR="00000000" w:rsidRPr="00000000">
              <w:rPr>
                <w:rFonts w:ascii="Times New Roman" w:cs="Times New Roman" w:eastAsia="Times New Roman" w:hAnsi="Times New Roman"/>
                <w:color w:val="00b050"/>
                <w:rtl w:val="0"/>
              </w:rPr>
              <w:t xml:space="preserve">7, 14, 21, 28.</w:t>
            </w:r>
          </w:p>
        </w:tc>
      </w:tr>
      <w:tr>
        <w:trPr>
          <w:cantSplit w:val="0"/>
          <w:trHeight w:val="210"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086">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Marzo</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87">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7, 14, 21, 28.</w:t>
            </w:r>
          </w:p>
        </w:tc>
      </w:tr>
    </w:tbl>
    <w:p w:rsidR="00000000" w:rsidDel="00000000" w:rsidP="00000000" w:rsidRDefault="00000000" w:rsidRPr="00000000" w14:paraId="00000088">
      <w:pPr>
        <w:jc w:val="both"/>
        <w:rPr>
          <w:rFonts w:ascii="Times New Roman" w:cs="Times New Roman" w:eastAsia="Times New Roman" w:hAnsi="Times New Roman"/>
          <w:i w:val="1"/>
          <w:iCs w:val="1"/>
          <w:color w:val="000000"/>
          <w:sz w:val="20"/>
          <w:szCs w:val="20"/>
        </w:rPr>
      </w:pPr>
      <w:r w:rsidDel="00000000" w:rsidR="00000000" w:rsidRPr="00000000">
        <w:rPr>
          <w:rtl w:val="0"/>
        </w:rPr>
      </w:r>
    </w:p>
    <w:tbl>
      <w:tblPr>
        <w:tblStyle w:val="Table4"/>
        <w:tblW w:w="9915.0" w:type="dxa"/>
        <w:jc w:val="center"/>
        <w:tblLayout w:type="fixed"/>
        <w:tblLook w:val="0400"/>
      </w:tblPr>
      <w:tblGrid>
        <w:gridCol w:w="1440"/>
        <w:gridCol w:w="5460"/>
        <w:gridCol w:w="1260"/>
        <w:gridCol w:w="1755"/>
        <w:tblGridChange w:id="0">
          <w:tblGrid>
            <w:gridCol w:w="1440"/>
            <w:gridCol w:w="5460"/>
            <w:gridCol w:w="1260"/>
            <w:gridCol w:w="1755"/>
          </w:tblGrid>
        </w:tblGridChange>
      </w:tblGrid>
      <w:tr>
        <w:trPr>
          <w:cantSplit w:val="0"/>
          <w:trHeight w:val="306" w:hRule="atLeast"/>
          <w:tblHeader w:val="0"/>
        </w:trPr>
        <w:tc>
          <w:tcPr>
            <w:gridSpan w:val="4"/>
            <w:tcBorders>
              <w:top w:color="000000" w:space="0" w:sz="4" w:val="single"/>
              <w:left w:color="000000" w:space="0" w:sz="4" w:val="single"/>
              <w:bottom w:color="000000" w:space="0" w:sz="4" w:val="single"/>
              <w:right w:color="000000" w:space="0" w:sz="4" w:val="single"/>
            </w:tcBorders>
            <w:shd w:fill="00b050" w:val="clear"/>
            <w:vAlign w:val="center"/>
          </w:tcPr>
          <w:p w:rsidR="00000000" w:rsidDel="00000000" w:rsidP="00000000" w:rsidRDefault="00000000" w:rsidRPr="00000000" w14:paraId="00000089">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Excursiones opcionales en servicio compartido</w:t>
            </w:r>
          </w:p>
        </w:tc>
      </w:tr>
      <w:tr>
        <w:trPr>
          <w:cantSplit w:val="0"/>
          <w:trHeight w:val="306" w:hRule="atLeast"/>
          <w:tblHeader w:val="0"/>
        </w:trPr>
        <w:tc>
          <w:tcPr>
            <w:gridSpan w:val="4"/>
            <w:tcBorders>
              <w:top w:color="000000" w:space="0" w:sz="4" w:val="single"/>
              <w:left w:color="000000" w:space="0" w:sz="4" w:val="single"/>
              <w:bottom w:color="000000" w:space="0" w:sz="4" w:val="single"/>
              <w:right w:color="000000" w:space="0" w:sz="4" w:val="single"/>
            </w:tcBorders>
            <w:shd w:fill="00b050" w:val="clear"/>
            <w:vAlign w:val="center"/>
          </w:tcPr>
          <w:p w:rsidR="00000000" w:rsidDel="00000000" w:rsidP="00000000" w:rsidRDefault="00000000" w:rsidRPr="00000000" w14:paraId="0000008D">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Precios por persona, en dólares americanos (USD)</w:t>
            </w:r>
          </w:p>
        </w:tc>
      </w:tr>
      <w:tr>
        <w:trPr>
          <w:cantSplit w:val="0"/>
          <w:trHeight w:val="612" w:hRule="atLeast"/>
          <w:tblHeader w:val="0"/>
        </w:trPr>
        <w:tc>
          <w:tcPr>
            <w:tcBorders>
              <w:top w:color="000000" w:space="0" w:sz="0" w:val="nil"/>
              <w:left w:color="000000" w:space="0" w:sz="4" w:val="single"/>
              <w:bottom w:color="000000" w:space="0" w:sz="4" w:val="single"/>
              <w:right w:color="000000" w:space="0" w:sz="4" w:val="single"/>
            </w:tcBorders>
            <w:shd w:fill="00b050" w:val="clear"/>
            <w:vAlign w:val="center"/>
          </w:tcPr>
          <w:p w:rsidR="00000000" w:rsidDel="00000000" w:rsidP="00000000" w:rsidRDefault="00000000" w:rsidRPr="00000000" w14:paraId="00000091">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Ciudad</w:t>
            </w:r>
          </w:p>
        </w:tc>
        <w:tc>
          <w:tcPr>
            <w:tcBorders>
              <w:top w:color="000000" w:space="0" w:sz="0" w:val="nil"/>
              <w:left w:color="000000" w:space="0" w:sz="0" w:val="nil"/>
              <w:bottom w:color="000000" w:space="0" w:sz="4" w:val="single"/>
              <w:right w:color="000000" w:space="0" w:sz="4" w:val="single"/>
            </w:tcBorders>
            <w:shd w:fill="00b050" w:val="clear"/>
            <w:vAlign w:val="center"/>
          </w:tcPr>
          <w:p w:rsidR="00000000" w:rsidDel="00000000" w:rsidP="00000000" w:rsidRDefault="00000000" w:rsidRPr="00000000" w14:paraId="00000092">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Excursión</w:t>
            </w:r>
          </w:p>
        </w:tc>
        <w:tc>
          <w:tcPr>
            <w:tcBorders>
              <w:top w:color="000000" w:space="0" w:sz="0" w:val="nil"/>
              <w:left w:color="000000" w:space="0" w:sz="0" w:val="nil"/>
              <w:bottom w:color="000000" w:space="0" w:sz="4" w:val="single"/>
              <w:right w:color="000000" w:space="0" w:sz="4" w:val="single"/>
            </w:tcBorders>
            <w:shd w:fill="00b050" w:val="clear"/>
            <w:vAlign w:val="center"/>
          </w:tcPr>
          <w:p w:rsidR="00000000" w:rsidDel="00000000" w:rsidP="00000000" w:rsidRDefault="00000000" w:rsidRPr="00000000" w14:paraId="00000093">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Precio por adulto</w:t>
            </w:r>
          </w:p>
        </w:tc>
        <w:tc>
          <w:tcPr>
            <w:tcBorders>
              <w:top w:color="000000" w:space="0" w:sz="0" w:val="nil"/>
              <w:left w:color="000000" w:space="0" w:sz="0" w:val="nil"/>
              <w:bottom w:color="000000" w:space="0" w:sz="4" w:val="single"/>
              <w:right w:color="000000" w:space="0" w:sz="4" w:val="single"/>
            </w:tcBorders>
            <w:shd w:fill="00b050" w:val="clear"/>
            <w:vAlign w:val="center"/>
          </w:tcPr>
          <w:p w:rsidR="00000000" w:rsidDel="00000000" w:rsidP="00000000" w:rsidRDefault="00000000" w:rsidRPr="00000000" w14:paraId="00000094">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Precio por niño</w:t>
            </w:r>
          </w:p>
          <w:p w:rsidR="00000000" w:rsidDel="00000000" w:rsidP="00000000" w:rsidRDefault="00000000" w:rsidRPr="00000000" w14:paraId="00000095">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(4 a 7 años)</w:t>
            </w:r>
          </w:p>
        </w:tc>
      </w:tr>
      <w:tr>
        <w:trPr>
          <w:cantSplit w:val="0"/>
          <w:trHeight w:val="347"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96">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Londres</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97">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Este de Londres</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98">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69</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99">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55</w:t>
            </w:r>
          </w:p>
        </w:tc>
      </w:tr>
      <w:tr>
        <w:trPr>
          <w:cantSplit w:val="0"/>
          <w:trHeight w:val="306" w:hRule="atLeast"/>
          <w:tblHeader w:val="0"/>
        </w:trPr>
        <w:tc>
          <w:tcPr>
            <w:vMerge w:val="restart"/>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9A">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París</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9B">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Crucero por el Sena y París iluminado</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9C">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89</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9D">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71</w:t>
            </w:r>
          </w:p>
        </w:tc>
      </w:tr>
      <w:tr>
        <w:trPr>
          <w:cantSplit w:val="0"/>
          <w:trHeight w:val="288" w:hRule="atLeast"/>
          <w:tblHeader w:val="0"/>
        </w:trPr>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9F">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Montmartre, barrio latino y exterior de Notre Dame</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A0">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75</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A1">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60</w:t>
            </w:r>
          </w:p>
        </w:tc>
      </w:tr>
      <w:tr>
        <w:trPr>
          <w:cantSplit w:val="0"/>
          <w:trHeight w:val="306" w:hRule="atLeast"/>
          <w:tblHeader w:val="0"/>
        </w:trPr>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A3">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Palacio y Jardines de Versalles</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A4">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109</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A5">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87</w:t>
            </w:r>
          </w:p>
        </w:tc>
      </w:tr>
      <w:tr>
        <w:trPr>
          <w:cantSplit w:val="0"/>
          <w:trHeight w:val="306"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0A6">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Brujas</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A7">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Visita de la Ciudad</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A8">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53</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A9">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42</w:t>
            </w:r>
          </w:p>
        </w:tc>
      </w:tr>
      <w:tr>
        <w:trPr>
          <w:cantSplit w:val="0"/>
          <w:trHeight w:val="306"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0AA">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Ámsterdam</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AB">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Marken y Voledam </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AC">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75</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AD">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60</w:t>
            </w:r>
          </w:p>
        </w:tc>
      </w:tr>
      <w:tr>
        <w:trPr>
          <w:cantSplit w:val="0"/>
          <w:trHeight w:val="306"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0AE">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Praga</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AF">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Praga de noche </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B0">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59</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B1">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47</w:t>
            </w:r>
          </w:p>
        </w:tc>
      </w:tr>
      <w:tr>
        <w:trPr>
          <w:cantSplit w:val="0"/>
          <w:trHeight w:val="306"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B2">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Verona</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B3">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Visita de la Ciudad</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B4">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53</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B5">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42</w:t>
            </w:r>
          </w:p>
        </w:tc>
      </w:tr>
      <w:tr>
        <w:trPr>
          <w:cantSplit w:val="0"/>
          <w:trHeight w:val="306" w:hRule="atLeast"/>
          <w:tblHeader w:val="0"/>
        </w:trPr>
        <w:tc>
          <w:tcPr>
            <w:vMerge w:val="restart"/>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B6">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Venecia</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B7">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Paseo en góndolas con serenata</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B8">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69</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B9">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55</w:t>
            </w:r>
          </w:p>
        </w:tc>
      </w:tr>
      <w:tr>
        <w:trPr>
          <w:cantSplit w:val="0"/>
          <w:trHeight w:val="306" w:hRule="atLeast"/>
          <w:tblHeader w:val="0"/>
        </w:trPr>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BB">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Crucero por la laguna veneciana</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BC">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59</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BD">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47</w:t>
            </w:r>
          </w:p>
        </w:tc>
      </w:tr>
      <w:tr>
        <w:trPr>
          <w:cantSplit w:val="0"/>
          <w:trHeight w:val="306" w:hRule="atLeast"/>
          <w:tblHeader w:val="0"/>
        </w:trPr>
        <w:tc>
          <w:tcPr>
            <w:vMerge w:val="restart"/>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BE">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Roma</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BF">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Roma Barroca</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C0">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69</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C1">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55</w:t>
            </w:r>
          </w:p>
        </w:tc>
      </w:tr>
      <w:tr>
        <w:trPr>
          <w:cantSplit w:val="0"/>
          <w:trHeight w:val="300" w:hRule="atLeast"/>
          <w:tblHeader w:val="0"/>
        </w:trPr>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C3">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Museos Vaticanos y Capilla Sixtina</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C4">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109</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C5">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87</w:t>
            </w:r>
          </w:p>
        </w:tc>
      </w:tr>
      <w:tr>
        <w:trPr>
          <w:cantSplit w:val="0"/>
          <w:trHeight w:val="306" w:hRule="atLeast"/>
          <w:tblHeader w:val="0"/>
        </w:trPr>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C7">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Nápoles y Capri (de abril a octubre)</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C8">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239</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C9">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191</w:t>
            </w:r>
          </w:p>
        </w:tc>
      </w:tr>
      <w:tr>
        <w:trPr>
          <w:cantSplit w:val="0"/>
          <w:trHeight w:val="306" w:hRule="atLeast"/>
          <w:tblHeader w:val="0"/>
        </w:trPr>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CB">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Nápoles y Pompeya (de noviembre a marzo)</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CC">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199</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CD">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159</w:t>
            </w:r>
          </w:p>
        </w:tc>
      </w:tr>
    </w:tbl>
    <w:p w:rsidR="00000000" w:rsidDel="00000000" w:rsidP="00000000" w:rsidRDefault="00000000" w:rsidRPr="00000000" w14:paraId="000000CE">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i w:val="1"/>
          <w:iCs w:val="1"/>
          <w:color w:val="000000"/>
          <w:sz w:val="20"/>
          <w:szCs w:val="20"/>
          <w:rtl w:val="0"/>
        </w:rPr>
        <w:t xml:space="preserve">*Esto es solo cotización, tarifa y disponibilidad sujeta a cambio sin previo aviso / no incluye gastos bancarios del 2% para pagos efectuados en moneda extranjera o pagos con tarjeta de crédito o débito se hará un recargo del 3% (valores no reembolsables)  / Estas excursiones son válidas para tomar únicamente con el programa relacionado, no es posible tomarlas para pasajeros que no están dentro del circuito / La operación de las excursiones opcionales depende de factores ajenos a la organización como: clima, cierres de monumentos, cambios y/o alteración de horarios, coordinación del guía, deseo mayoritario del grupo, etc. Será necesario llegar al número mínimo de 20 participantes para la realización de las excursiones opcionales. Por lo tanto, si no se desarrollara una excursión paga, se procederá a la compensación por otra de igual precio o a la devolución del importe sin ningún tipo de penalidad. La devolución se realizará en el lugar de compra de esta. El guía acompañante entregará un justificante de la excursión NO realizada. / No se podrá agregar excursiones opcionales desde ciudad de origen para reservas ya confirmadas con menos de 25 días para la salida del circuito. Los valores en dólares americanos (USD), aplican siempre y cuando se paguen desde origen, se podrán reservar las excursiones opcionales, directamente en destino, el pago se debe realizar en EUROS y/o con tarjeta de crédito (sujeto a disponibilidad y tarifa).</w:t>
      </w:r>
      <w:r w:rsidDel="00000000" w:rsidR="00000000" w:rsidRPr="00000000">
        <w:rPr>
          <w:rtl w:val="0"/>
        </w:rPr>
      </w:r>
    </w:p>
    <w:p w:rsidR="00000000" w:rsidDel="00000000" w:rsidP="00000000" w:rsidRDefault="00000000" w:rsidRPr="00000000" w14:paraId="000000CF">
      <w:pPr>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D0">
      <w:pPr>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En el siguiente código QR o dando clic </w:t>
      </w:r>
      <w:hyperlink r:id="rId8">
        <w:r w:rsidDel="00000000" w:rsidR="00000000" w:rsidRPr="00000000">
          <w:rPr>
            <w:rFonts w:ascii="Times New Roman" w:cs="Times New Roman" w:eastAsia="Times New Roman" w:hAnsi="Times New Roman"/>
            <w:b w:val="1"/>
            <w:bCs w:val="1"/>
            <w:color w:val="00b050"/>
            <w:u w:val="single"/>
            <w:rtl w:val="0"/>
          </w:rPr>
          <w:t xml:space="preserve">aquí</w:t>
        </w:r>
      </w:hyperlink>
      <w:r w:rsidDel="00000000" w:rsidR="00000000" w:rsidRPr="00000000">
        <w:rPr>
          <w:rFonts w:ascii="Times New Roman" w:cs="Times New Roman" w:eastAsia="Times New Roman" w:hAnsi="Times New Roman"/>
          <w:b w:val="1"/>
          <w:bCs w:val="1"/>
          <w:rtl w:val="0"/>
        </w:rPr>
        <w:t xml:space="preserve"> puedes ver las descripciones de las excursiones opcionales:</w:t>
      </w:r>
    </w:p>
    <w:p w:rsidR="00000000" w:rsidDel="00000000" w:rsidP="00000000" w:rsidRDefault="00000000" w:rsidRPr="00000000" w14:paraId="000000D1">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Pr>
        <w:drawing>
          <wp:inline distB="0" distT="0" distL="0" distR="0">
            <wp:extent cx="1647825" cy="1608823"/>
            <wp:effectExtent b="0" l="0" r="0" t="0"/>
            <wp:docPr id="1634144281" name="image4.png"/>
            <a:graphic>
              <a:graphicData uri="http://schemas.openxmlformats.org/drawingml/2006/picture">
                <pic:pic>
                  <pic:nvPicPr>
                    <pic:cNvPr id="0" name="image4.png"/>
                    <pic:cNvPicPr preferRelativeResize="0"/>
                  </pic:nvPicPr>
                  <pic:blipFill>
                    <a:blip r:embed="rId9"/>
                    <a:srcRect b="0" l="0" r="0" t="19879"/>
                    <a:stretch>
                      <a:fillRect/>
                    </a:stretch>
                  </pic:blipFill>
                  <pic:spPr>
                    <a:xfrm>
                      <a:off x="0" y="0"/>
                      <a:ext cx="1647825" cy="1608823"/>
                    </a:xfrm>
                    <a:prstGeom prst="rect"/>
                    <a:ln/>
                  </pic:spPr>
                </pic:pic>
              </a:graphicData>
            </a:graphic>
          </wp:inline>
        </w:drawing>
      </w:r>
      <w:r w:rsidDel="00000000" w:rsidR="00000000" w:rsidRPr="00000000">
        <w:rPr>
          <w:rtl w:val="0"/>
        </w:rPr>
      </w:r>
    </w:p>
    <w:tbl>
      <w:tblPr>
        <w:tblStyle w:val="Table5"/>
        <w:tblW w:w="10485.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413"/>
        <w:gridCol w:w="9072"/>
        <w:tblGridChange w:id="0">
          <w:tblGrid>
            <w:gridCol w:w="1413"/>
            <w:gridCol w:w="9072"/>
          </w:tblGrid>
        </w:tblGridChange>
      </w:tblGrid>
      <w:tr>
        <w:trPr>
          <w:cantSplit w:val="0"/>
          <w:trHeight w:val="280" w:hRule="atLeast"/>
          <w:tblHeader w:val="0"/>
        </w:trPr>
        <w:tc>
          <w:tcPr>
            <w:gridSpan w:val="2"/>
            <w:shd w:fill="00b050" w:val="clear"/>
            <w:tcMar>
              <w:top w:w="0.0" w:type="dxa"/>
              <w:left w:w="115.0" w:type="dxa"/>
              <w:bottom w:w="0.0" w:type="dxa"/>
              <w:right w:w="115.0" w:type="dxa"/>
            </w:tcMar>
            <w:vAlign w:val="bottom"/>
          </w:tcPr>
          <w:p w:rsidR="00000000" w:rsidDel="00000000" w:rsidP="00000000" w:rsidRDefault="00000000" w:rsidRPr="00000000" w14:paraId="000000D2">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Hoteles previstos o similares</w:t>
            </w:r>
          </w:p>
        </w:tc>
      </w:tr>
      <w:tr>
        <w:trPr>
          <w:cantSplit w:val="0"/>
          <w:trHeight w:val="323" w:hRule="atLeast"/>
          <w:tblHeader w:val="0"/>
        </w:trPr>
        <w:tc>
          <w:tcPr>
            <w:shd w:fill="auto" w:val="clear"/>
            <w:tcMar>
              <w:top w:w="0.0" w:type="dxa"/>
              <w:left w:w="115.0" w:type="dxa"/>
              <w:bottom w:w="0.0" w:type="dxa"/>
              <w:right w:w="115.0" w:type="dxa"/>
            </w:tcMar>
            <w:vAlign w:val="center"/>
          </w:tcPr>
          <w:p w:rsidR="00000000" w:rsidDel="00000000" w:rsidP="00000000" w:rsidRDefault="00000000" w:rsidRPr="00000000" w14:paraId="000000D4">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Ciudad</w:t>
            </w:r>
          </w:p>
        </w:tc>
        <w:tc>
          <w:tcPr>
            <w:shd w:fill="auto" w:val="clear"/>
            <w:tcMar>
              <w:top w:w="0.0" w:type="dxa"/>
              <w:left w:w="115.0" w:type="dxa"/>
              <w:bottom w:w="0.0" w:type="dxa"/>
              <w:right w:w="115.0" w:type="dxa"/>
            </w:tcMar>
            <w:vAlign w:val="center"/>
          </w:tcPr>
          <w:p w:rsidR="00000000" w:rsidDel="00000000" w:rsidP="00000000" w:rsidRDefault="00000000" w:rsidRPr="00000000" w14:paraId="000000D5">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Hoteles</w:t>
            </w:r>
          </w:p>
        </w:tc>
      </w:tr>
      <w:tr>
        <w:trPr>
          <w:cantSplit w:val="0"/>
          <w:trHeight w:val="247" w:hRule="atLeast"/>
          <w:tblHeader w:val="0"/>
        </w:trPr>
        <w:tc>
          <w:tcPr>
            <w:shd w:fill="auto" w:val="clear"/>
            <w:tcMar>
              <w:top w:w="0.0" w:type="dxa"/>
              <w:left w:w="115.0" w:type="dxa"/>
              <w:bottom w:w="0.0" w:type="dxa"/>
              <w:right w:w="115.0" w:type="dxa"/>
            </w:tcMar>
            <w:vAlign w:val="center"/>
          </w:tcPr>
          <w:p w:rsidR="00000000" w:rsidDel="00000000" w:rsidP="00000000" w:rsidRDefault="00000000" w:rsidRPr="00000000" w14:paraId="000000D6">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Londres</w:t>
            </w:r>
          </w:p>
        </w:tc>
        <w:tc>
          <w:tcPr>
            <w:shd w:fill="auto" w:val="clear"/>
            <w:tcMar>
              <w:top w:w="0.0" w:type="dxa"/>
              <w:left w:w="115.0" w:type="dxa"/>
              <w:bottom w:w="0.0" w:type="dxa"/>
              <w:right w:w="115.0" w:type="dxa"/>
            </w:tcMar>
            <w:vAlign w:val="center"/>
          </w:tcPr>
          <w:p w:rsidR="00000000" w:rsidDel="00000000" w:rsidP="00000000" w:rsidRDefault="00000000" w:rsidRPr="00000000" w14:paraId="000000D7">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Premier Inn Heathrow Airport Bath Road / Premier Inn Chiswick Hotel / Premier Inn Croydon Town Centre</w:t>
            </w:r>
          </w:p>
        </w:tc>
      </w:tr>
      <w:tr>
        <w:trPr>
          <w:cantSplit w:val="0"/>
          <w:trHeight w:val="247" w:hRule="atLeast"/>
          <w:tblHeader w:val="0"/>
        </w:trPr>
        <w:tc>
          <w:tcPr>
            <w:shd w:fill="auto" w:val="clear"/>
            <w:tcMar>
              <w:top w:w="0.0" w:type="dxa"/>
              <w:left w:w="115.0" w:type="dxa"/>
              <w:bottom w:w="0.0" w:type="dxa"/>
              <w:right w:w="115.0" w:type="dxa"/>
            </w:tcMar>
            <w:vAlign w:val="center"/>
          </w:tcPr>
          <w:p w:rsidR="00000000" w:rsidDel="00000000" w:rsidP="00000000" w:rsidRDefault="00000000" w:rsidRPr="00000000" w14:paraId="000000D8">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París</w:t>
            </w:r>
          </w:p>
        </w:tc>
        <w:tc>
          <w:tcPr>
            <w:shd w:fill="auto" w:val="clear"/>
            <w:tcMar>
              <w:top w:w="0.0" w:type="dxa"/>
              <w:left w:w="115.0" w:type="dxa"/>
              <w:bottom w:w="0.0" w:type="dxa"/>
              <w:right w:w="115.0" w:type="dxa"/>
            </w:tcMar>
            <w:vAlign w:val="center"/>
          </w:tcPr>
          <w:p w:rsidR="00000000" w:rsidDel="00000000" w:rsidP="00000000" w:rsidRDefault="00000000" w:rsidRPr="00000000" w14:paraId="000000D9">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Campanile Est Porte De Bagnolet / Campanile Roissy / Campanile Ouest - Pont de Suresnes / Hotel Kyriad Nord – Ecouen / Hotel Ibis Budget Fresnes / Hotel Restaurant Campanile Morangis Orly / Hotel Restaurant Campanile Argenteuil / B&amp;B Hotel Est Bobigny Université.</w:t>
            </w:r>
          </w:p>
        </w:tc>
      </w:tr>
      <w:tr>
        <w:trPr>
          <w:cantSplit w:val="0"/>
          <w:trHeight w:val="247" w:hRule="atLeast"/>
          <w:tblHeader w:val="0"/>
        </w:trPr>
        <w:tc>
          <w:tcPr>
            <w:shd w:fill="auto" w:val="clear"/>
            <w:tcMar>
              <w:top w:w="0.0" w:type="dxa"/>
              <w:left w:w="115.0" w:type="dxa"/>
              <w:bottom w:w="0.0" w:type="dxa"/>
              <w:right w:w="115.0" w:type="dxa"/>
            </w:tcMar>
            <w:vAlign w:val="center"/>
          </w:tcPr>
          <w:p w:rsidR="00000000" w:rsidDel="00000000" w:rsidP="00000000" w:rsidRDefault="00000000" w:rsidRPr="00000000" w14:paraId="000000DA">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Ámsterdam</w:t>
            </w:r>
          </w:p>
        </w:tc>
        <w:tc>
          <w:tcPr>
            <w:shd w:fill="auto" w:val="clear"/>
            <w:tcMar>
              <w:top w:w="0.0" w:type="dxa"/>
              <w:left w:w="115.0" w:type="dxa"/>
              <w:bottom w:w="0.0" w:type="dxa"/>
              <w:right w:w="115.0" w:type="dxa"/>
            </w:tcMar>
            <w:vAlign w:val="center"/>
          </w:tcPr>
          <w:p w:rsidR="00000000" w:rsidDel="00000000" w:rsidP="00000000" w:rsidRDefault="00000000" w:rsidRPr="00000000" w14:paraId="000000DB">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Campanile Delft / NH Schiphol Airport / Holiday Inn Express Almere / Ibis Styles Almere / Holiday Inn Express Utrecht Papendorp.</w:t>
            </w:r>
          </w:p>
        </w:tc>
      </w:tr>
      <w:tr>
        <w:trPr>
          <w:cantSplit w:val="0"/>
          <w:trHeight w:val="247" w:hRule="atLeast"/>
          <w:tblHeader w:val="0"/>
        </w:trPr>
        <w:tc>
          <w:tcPr>
            <w:shd w:fill="auto" w:val="clear"/>
            <w:tcMar>
              <w:top w:w="0.0" w:type="dxa"/>
              <w:left w:w="115.0" w:type="dxa"/>
              <w:bottom w:w="0.0" w:type="dxa"/>
              <w:right w:w="115.0" w:type="dxa"/>
            </w:tcMar>
            <w:vAlign w:val="center"/>
          </w:tcPr>
          <w:p w:rsidR="00000000" w:rsidDel="00000000" w:rsidP="00000000" w:rsidRDefault="00000000" w:rsidRPr="00000000" w14:paraId="000000DC">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Frankfurt</w:t>
            </w:r>
          </w:p>
        </w:tc>
        <w:tc>
          <w:tcPr>
            <w:shd w:fill="auto" w:val="clear"/>
            <w:tcMar>
              <w:top w:w="0.0" w:type="dxa"/>
              <w:left w:w="115.0" w:type="dxa"/>
              <w:bottom w:w="0.0" w:type="dxa"/>
              <w:right w:w="115.0" w:type="dxa"/>
            </w:tcMar>
            <w:vAlign w:val="center"/>
          </w:tcPr>
          <w:p w:rsidR="00000000" w:rsidDel="00000000" w:rsidP="00000000" w:rsidRDefault="00000000" w:rsidRPr="00000000" w14:paraId="000000DD">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Achat Airport / Achat Wiesbaden / NH Airport West / Mercure Hotel Eschborn Helfmann Park / Mercure Hotel Eschborn Ost / Mercure Hotel Eschborn Sued. </w:t>
            </w:r>
          </w:p>
        </w:tc>
      </w:tr>
      <w:tr>
        <w:trPr>
          <w:cantSplit w:val="0"/>
          <w:trHeight w:val="247" w:hRule="atLeast"/>
          <w:tblHeader w:val="0"/>
        </w:trPr>
        <w:tc>
          <w:tcPr>
            <w:shd w:fill="auto" w:val="clear"/>
            <w:tcMar>
              <w:top w:w="0.0" w:type="dxa"/>
              <w:left w:w="115.0" w:type="dxa"/>
              <w:bottom w:w="0.0" w:type="dxa"/>
              <w:right w:w="115.0" w:type="dxa"/>
            </w:tcMar>
            <w:vAlign w:val="center"/>
          </w:tcPr>
          <w:p w:rsidR="00000000" w:rsidDel="00000000" w:rsidP="00000000" w:rsidRDefault="00000000" w:rsidRPr="00000000" w14:paraId="000000DE">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Praga</w:t>
            </w:r>
          </w:p>
        </w:tc>
        <w:tc>
          <w:tcPr>
            <w:shd w:fill="auto" w:val="clear"/>
            <w:tcMar>
              <w:top w:w="0.0" w:type="dxa"/>
              <w:left w:w="115.0" w:type="dxa"/>
              <w:bottom w:w="0.0" w:type="dxa"/>
              <w:right w:w="115.0" w:type="dxa"/>
            </w:tcMar>
            <w:vAlign w:val="center"/>
          </w:tcPr>
          <w:p w:rsidR="00000000" w:rsidDel="00000000" w:rsidP="00000000" w:rsidRDefault="00000000" w:rsidRPr="00000000" w14:paraId="000000DF">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Amedia Express/ Clarion Congress (La Boheme) / Duo Hotel.</w:t>
            </w:r>
          </w:p>
        </w:tc>
      </w:tr>
      <w:tr>
        <w:trPr>
          <w:cantSplit w:val="0"/>
          <w:trHeight w:val="247" w:hRule="atLeast"/>
          <w:tblHeader w:val="0"/>
        </w:trPr>
        <w:tc>
          <w:tcPr>
            <w:shd w:fill="auto" w:val="clear"/>
            <w:tcMar>
              <w:top w:w="0.0" w:type="dxa"/>
              <w:left w:w="115.0" w:type="dxa"/>
              <w:bottom w:w="0.0" w:type="dxa"/>
              <w:right w:w="115.0" w:type="dxa"/>
            </w:tcMar>
            <w:vAlign w:val="center"/>
          </w:tcPr>
          <w:p w:rsidR="00000000" w:rsidDel="00000000" w:rsidP="00000000" w:rsidRDefault="00000000" w:rsidRPr="00000000" w14:paraId="000000E0">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Múnich</w:t>
            </w:r>
          </w:p>
        </w:tc>
        <w:tc>
          <w:tcPr>
            <w:shd w:fill="auto" w:val="clear"/>
            <w:tcMar>
              <w:top w:w="0.0" w:type="dxa"/>
              <w:left w:w="115.0" w:type="dxa"/>
              <w:bottom w:w="0.0" w:type="dxa"/>
              <w:right w:w="115.0" w:type="dxa"/>
            </w:tcMar>
            <w:vAlign w:val="center"/>
          </w:tcPr>
          <w:p w:rsidR="00000000" w:rsidDel="00000000" w:rsidP="00000000" w:rsidRDefault="00000000" w:rsidRPr="00000000" w14:paraId="000000E1">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Campanile Sendling / Tulip Inn Messe / Bento Inn Munchen Messe / Hampton by Hilton City North / Mercure Hotel Neuperlach South / Select Augsburg.</w:t>
            </w:r>
          </w:p>
        </w:tc>
      </w:tr>
      <w:tr>
        <w:trPr>
          <w:cantSplit w:val="0"/>
          <w:trHeight w:val="247" w:hRule="atLeast"/>
          <w:tblHeader w:val="0"/>
        </w:trPr>
        <w:tc>
          <w:tcPr>
            <w:shd w:fill="auto" w:val="clear"/>
            <w:tcMar>
              <w:top w:w="0.0" w:type="dxa"/>
              <w:left w:w="115.0" w:type="dxa"/>
              <w:bottom w:w="0.0" w:type="dxa"/>
              <w:right w:w="115.0" w:type="dxa"/>
            </w:tcMar>
            <w:vAlign w:val="center"/>
          </w:tcPr>
          <w:p w:rsidR="00000000" w:rsidDel="00000000" w:rsidP="00000000" w:rsidRDefault="00000000" w:rsidRPr="00000000" w14:paraId="000000E2">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Venecia</w:t>
            </w:r>
          </w:p>
        </w:tc>
        <w:tc>
          <w:tcPr>
            <w:shd w:fill="auto" w:val="clear"/>
            <w:tcMar>
              <w:top w:w="0.0" w:type="dxa"/>
              <w:left w:w="115.0" w:type="dxa"/>
              <w:bottom w:w="0.0" w:type="dxa"/>
              <w:right w:w="115.0" w:type="dxa"/>
            </w:tcMar>
            <w:vAlign w:val="center"/>
          </w:tcPr>
          <w:p w:rsidR="00000000" w:rsidDel="00000000" w:rsidP="00000000" w:rsidRDefault="00000000" w:rsidRPr="00000000" w14:paraId="000000E3">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Sirio Hotel / San Giuliano Venice / Villa Pace Park Hotel Bolognese / Alexander / Belstay Marghera / Albatros / Hotel Trifoglio.</w:t>
            </w:r>
          </w:p>
        </w:tc>
      </w:tr>
      <w:tr>
        <w:trPr>
          <w:cantSplit w:val="0"/>
          <w:trHeight w:val="247" w:hRule="atLeast"/>
          <w:tblHeader w:val="0"/>
        </w:trPr>
        <w:tc>
          <w:tcPr>
            <w:shd w:fill="auto" w:val="clear"/>
            <w:tcMar>
              <w:top w:w="0.0" w:type="dxa"/>
              <w:left w:w="115.0" w:type="dxa"/>
              <w:bottom w:w="0.0" w:type="dxa"/>
              <w:right w:w="115.0" w:type="dxa"/>
            </w:tcMar>
            <w:vAlign w:val="center"/>
          </w:tcPr>
          <w:p w:rsidR="00000000" w:rsidDel="00000000" w:rsidP="00000000" w:rsidRDefault="00000000" w:rsidRPr="00000000" w14:paraId="000000E4">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Roma</w:t>
            </w:r>
          </w:p>
        </w:tc>
        <w:tc>
          <w:tcPr>
            <w:shd w:fill="auto" w:val="clear"/>
            <w:tcMar>
              <w:top w:w="0.0" w:type="dxa"/>
              <w:left w:w="115.0" w:type="dxa"/>
              <w:bottom w:w="0.0" w:type="dxa"/>
              <w:right w:w="115.0" w:type="dxa"/>
            </w:tcMar>
            <w:vAlign w:val="center"/>
          </w:tcPr>
          <w:p w:rsidR="00000000" w:rsidDel="00000000" w:rsidP="00000000" w:rsidRDefault="00000000" w:rsidRPr="00000000" w14:paraId="000000E5">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Capannelle / Villa Vecchia / Excel Ciampino / Casa San Juan De Ávila.</w:t>
            </w:r>
          </w:p>
        </w:tc>
      </w:tr>
    </w:tbl>
    <w:p w:rsidR="00000000" w:rsidDel="00000000" w:rsidP="00000000" w:rsidRDefault="00000000" w:rsidRPr="00000000" w14:paraId="000000E6">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E7">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Condiciones Generales: </w:t>
      </w:r>
    </w:p>
    <w:p w:rsidR="00000000" w:rsidDel="00000000" w:rsidP="00000000" w:rsidRDefault="00000000" w:rsidRPr="00000000" w14:paraId="000000E8">
      <w:pPr>
        <w:numPr>
          <w:ilvl w:val="0"/>
          <w:numId w:val="3"/>
        </w:numPr>
        <w:spacing w:after="0" w:line="240" w:lineRule="auto"/>
        <w:ind w:left="720" w:hanging="360"/>
        <w:jc w:val="both"/>
        <w:rPr>
          <w:color w:val="000000"/>
        </w:rPr>
      </w:pPr>
      <w:bookmarkStart w:colFirst="0" w:colLast="0" w:name="_heading=h.jisyrupcuyso" w:id="3"/>
      <w:bookmarkEnd w:id="3"/>
      <w:r w:rsidDel="00000000" w:rsidR="00000000" w:rsidRPr="00000000">
        <w:rPr>
          <w:rFonts w:ascii="Times New Roman" w:cs="Times New Roman" w:eastAsia="Times New Roman" w:hAnsi="Times New Roman"/>
          <w:color w:val="000000"/>
          <w:rtl w:val="0"/>
        </w:rPr>
        <w:t xml:space="preserve">Tarifas cotizadas en dólares americanos (USD) sujetas a cambio sin previo aviso al momento de reservar, el pago total y/o depósitos se puede realizar en pesos colombianos y se liquida a la TRM del día en que se realice la transacción.</w:t>
      </w:r>
    </w:p>
    <w:p w:rsidR="00000000" w:rsidDel="00000000" w:rsidP="00000000" w:rsidRDefault="00000000" w:rsidRPr="00000000" w14:paraId="000000E9">
      <w:pPr>
        <w:numPr>
          <w:ilvl w:val="0"/>
          <w:numId w:val="3"/>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Para proceder con la reserva, se requiere copia de los pasaportes.</w:t>
      </w:r>
    </w:p>
    <w:p w:rsidR="00000000" w:rsidDel="00000000" w:rsidP="00000000" w:rsidRDefault="00000000" w:rsidRPr="00000000" w14:paraId="000000EA">
      <w:pPr>
        <w:numPr>
          <w:ilvl w:val="0"/>
          <w:numId w:val="3"/>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Los impuestos, tasas y contribuciones que afecten las tarifas hoteleras y los demás servicios ofrecidos por Volando Viajes, pueden sufrir variación en cualquier momento por las disposiciones gubernamentales y estas serán informadas a las agencias de viajes para su respectivo pago. Volando Viajes no se hace responsable de las mismas. </w:t>
      </w:r>
    </w:p>
    <w:p w:rsidR="00000000" w:rsidDel="00000000" w:rsidP="00000000" w:rsidRDefault="00000000" w:rsidRPr="00000000" w14:paraId="000000EB">
      <w:pPr>
        <w:numPr>
          <w:ilvl w:val="0"/>
          <w:numId w:val="1"/>
        </w:numPr>
        <w:spacing w:after="0" w:line="240" w:lineRule="auto"/>
        <w:ind w:left="720" w:hanging="360"/>
        <w:jc w:val="both"/>
        <w:rPr>
          <w:b w:val="1"/>
          <w:bCs w:val="1"/>
          <w:color w:val="000000"/>
        </w:rPr>
      </w:pPr>
      <w:r w:rsidDel="00000000" w:rsidR="00000000" w:rsidRPr="00000000">
        <w:rPr>
          <w:rFonts w:ascii="Times New Roman" w:cs="Times New Roman" w:eastAsia="Times New Roman" w:hAnsi="Times New Roman"/>
          <w:color w:val="000000"/>
          <w:rtl w:val="0"/>
        </w:rPr>
        <w:t xml:space="preserve">Cualquier actualización y/o variación en las tarifas o cambios en la operación por disposición gubernamental o decisión de los operadores involucrados, será notificada a la agencia de viajes para el respectivo pago. Volando Viajes Colombia no se hace responsable. </w:t>
      </w:r>
      <w:r w:rsidDel="00000000" w:rsidR="00000000" w:rsidRPr="00000000">
        <w:rPr>
          <w:rtl w:val="0"/>
        </w:rPr>
      </w:r>
    </w:p>
    <w:p w:rsidR="00000000" w:rsidDel="00000000" w:rsidP="00000000" w:rsidRDefault="00000000" w:rsidRPr="00000000" w14:paraId="000000EC">
      <w:pPr>
        <w:numPr>
          <w:ilvl w:val="0"/>
          <w:numId w:val="1"/>
        </w:numPr>
        <w:spacing w:after="0" w:line="240" w:lineRule="auto"/>
        <w:ind w:left="720" w:hanging="360"/>
        <w:jc w:val="both"/>
        <w:rPr>
          <w:b w:val="1"/>
          <w:bCs w:val="1"/>
          <w:color w:val="000000"/>
        </w:rPr>
      </w:pPr>
      <w:r w:rsidDel="00000000" w:rsidR="00000000" w:rsidRPr="00000000">
        <w:rPr>
          <w:rFonts w:ascii="Times New Roman" w:cs="Times New Roman" w:eastAsia="Times New Roman" w:hAnsi="Times New Roman"/>
          <w:color w:val="000000"/>
          <w:rtl w:val="0"/>
        </w:rPr>
        <w:t xml:space="preserve">En caso de presentar cambios en la operación por decisión de los operadores o por motivos ajenos a Volando Viajes Colombia, será notificado a la agencia, presentando las soluciones alternativas.  </w:t>
      </w:r>
      <w:r w:rsidDel="00000000" w:rsidR="00000000" w:rsidRPr="00000000">
        <w:rPr>
          <w:rtl w:val="0"/>
        </w:rPr>
      </w:r>
    </w:p>
    <w:p w:rsidR="00000000" w:rsidDel="00000000" w:rsidP="00000000" w:rsidRDefault="00000000" w:rsidRPr="00000000" w14:paraId="000000ED">
      <w:pPr>
        <w:numPr>
          <w:ilvl w:val="0"/>
          <w:numId w:val="1"/>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Recomendamos contratar las excursiones opcionales en el momento de reservar el viaje (Consulte con nuestros asesores).</w:t>
      </w:r>
    </w:p>
    <w:p w:rsidR="00000000" w:rsidDel="00000000" w:rsidP="00000000" w:rsidRDefault="00000000" w:rsidRPr="00000000" w14:paraId="000000EE">
      <w:pPr>
        <w:numPr>
          <w:ilvl w:val="0"/>
          <w:numId w:val="1"/>
        </w:numPr>
        <w:spacing w:after="0" w:line="240" w:lineRule="auto"/>
        <w:ind w:left="720" w:hanging="360"/>
        <w:jc w:val="both"/>
        <w:rPr>
          <w:b w:val="1"/>
          <w:bCs w:val="1"/>
          <w:color w:val="000000"/>
        </w:rPr>
      </w:pPr>
      <w:r w:rsidDel="00000000" w:rsidR="00000000" w:rsidRPr="00000000">
        <w:rPr>
          <w:rFonts w:ascii="Times New Roman" w:cs="Times New Roman" w:eastAsia="Times New Roman" w:hAnsi="Times New Roman"/>
          <w:color w:val="000000"/>
          <w:rtl w:val="0"/>
        </w:rPr>
        <w:t xml:space="preserve">Los servicios incluidos dentro de este programa y que no sean tomados, no son reembolsables. </w:t>
      </w:r>
      <w:r w:rsidDel="00000000" w:rsidR="00000000" w:rsidRPr="00000000">
        <w:rPr>
          <w:rtl w:val="0"/>
        </w:rPr>
      </w:r>
    </w:p>
    <w:p w:rsidR="00000000" w:rsidDel="00000000" w:rsidP="00000000" w:rsidRDefault="00000000" w:rsidRPr="00000000" w14:paraId="000000EF">
      <w:pPr>
        <w:numPr>
          <w:ilvl w:val="0"/>
          <w:numId w:val="1"/>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Todos los servicios son prestados en compartido con otros pasajeros, por lo que es de suma importancia respetar los horarios indicados por el operador. En caso de no presentarse a la hora estipulada, se considera como No Show y cualquier gasto o traslado en que el pasajero incurra, el operador ni Volando Viajes serán responsables.</w:t>
      </w:r>
    </w:p>
    <w:p w:rsidR="00000000" w:rsidDel="00000000" w:rsidP="00000000" w:rsidRDefault="00000000" w:rsidRPr="00000000" w14:paraId="000000F0">
      <w:pPr>
        <w:numPr>
          <w:ilvl w:val="0"/>
          <w:numId w:val="1"/>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La máxima acomodación permitida es Doble + 1 CHD y/o Triple. No garantiza 3 camas individuales. Pueden ser dos camas individuales o sencillas más un catre o sofá cama.</w:t>
      </w:r>
    </w:p>
    <w:p w:rsidR="00000000" w:rsidDel="00000000" w:rsidP="00000000" w:rsidRDefault="00000000" w:rsidRPr="00000000" w14:paraId="000000F1">
      <w:pPr>
        <w:numPr>
          <w:ilvl w:val="0"/>
          <w:numId w:val="1"/>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Los hoteles previstos para este programa no están en el centro de las ciudades, están ubicados en la periferia o en ciudades aledañas. </w:t>
      </w:r>
    </w:p>
    <w:p w:rsidR="00000000" w:rsidDel="00000000" w:rsidP="00000000" w:rsidRDefault="00000000" w:rsidRPr="00000000" w14:paraId="000000F2">
      <w:pPr>
        <w:numPr>
          <w:ilvl w:val="0"/>
          <w:numId w:val="1"/>
        </w:numPr>
        <w:spacing w:after="0" w:line="240" w:lineRule="auto"/>
        <w:ind w:left="720" w:hanging="360"/>
        <w:jc w:val="both"/>
        <w:rPr>
          <w:b w:val="1"/>
          <w:bCs w:val="1"/>
          <w:color w:val="000000"/>
        </w:rPr>
      </w:pPr>
      <w:r w:rsidDel="00000000" w:rsidR="00000000" w:rsidRPr="00000000">
        <w:rPr>
          <w:rFonts w:ascii="Times New Roman" w:cs="Times New Roman" w:eastAsia="Times New Roman" w:hAnsi="Times New Roman"/>
          <w:color w:val="000000"/>
          <w:rtl w:val="0"/>
        </w:rPr>
        <w:t xml:space="preserve">El envío de los vouchers y el listado definitivo de los hoteles se realiza con 8 días de anticipación a la fecha de inicio del circuito. </w:t>
      </w:r>
      <w:r w:rsidDel="00000000" w:rsidR="00000000" w:rsidRPr="00000000">
        <w:rPr>
          <w:rtl w:val="0"/>
        </w:rPr>
      </w:r>
    </w:p>
    <w:p w:rsidR="00000000" w:rsidDel="00000000" w:rsidP="00000000" w:rsidRDefault="00000000" w:rsidRPr="00000000" w14:paraId="000000F3">
      <w:pPr>
        <w:numPr>
          <w:ilvl w:val="0"/>
          <w:numId w:val="1"/>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En caso de que la estancia en las diferentes ciudades coincida con fechas de ferias, congresos o eventos deportivos, etc., el tour podría presentar desvíos hoteleros a la periferia o incluso a otras ciudades aledañas.</w:t>
      </w:r>
    </w:p>
    <w:p w:rsidR="00000000" w:rsidDel="00000000" w:rsidP="00000000" w:rsidRDefault="00000000" w:rsidRPr="00000000" w14:paraId="000000F4">
      <w:pPr>
        <w:numPr>
          <w:ilvl w:val="0"/>
          <w:numId w:val="1"/>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Cualquier cancelación, modificación o retrasos que se presenten en el transporte aéreo es responsabilidad de la aerolínea, Volando Viajes Colombia y la agencia de viajes no se hacen responsables ante el usuario o pasajero. </w:t>
      </w:r>
    </w:p>
    <w:p w:rsidR="00000000" w:rsidDel="00000000" w:rsidP="00000000" w:rsidRDefault="00000000" w:rsidRPr="00000000" w14:paraId="000000F5">
      <w:pPr>
        <w:numPr>
          <w:ilvl w:val="0"/>
          <w:numId w:val="1"/>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En caso de NO cumplirse los pagos en las fechas estipuladas aún con depósito, no se garantiza el cupo del paquete turístico y se perderá el cupo reservado, aplicando las políticas de pagos y cancelaciones. </w:t>
      </w:r>
    </w:p>
    <w:p w:rsidR="00000000" w:rsidDel="00000000" w:rsidP="00000000" w:rsidRDefault="00000000" w:rsidRPr="00000000" w14:paraId="000000F6">
      <w:pPr>
        <w:numPr>
          <w:ilvl w:val="0"/>
          <w:numId w:val="1"/>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En caso de que los pasajeros llegaran a necesitar silla de ruedas o algún requerimiento especial, la agencia de viajes deberá notificarlo hasta con 45 días de antelación a la fecha de viaje, con el fin de gestionar oportunamente con los proveedores correspondientes.</w:t>
      </w:r>
    </w:p>
    <w:p w:rsidR="00000000" w:rsidDel="00000000" w:rsidP="00000000" w:rsidRDefault="00000000" w:rsidRPr="00000000" w14:paraId="000000F7">
      <w:pPr>
        <w:spacing w:after="0" w:line="240" w:lineRule="auto"/>
        <w:ind w:left="720" w:firstLine="0"/>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F8">
      <w:pPr>
        <w:ind w:left="360" w:firstLine="0"/>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Especificaciones equipaje permitido en los autobuses: </w:t>
      </w:r>
    </w:p>
    <w:p w:rsidR="00000000" w:rsidDel="00000000" w:rsidP="00000000" w:rsidRDefault="00000000" w:rsidRPr="00000000" w14:paraId="000000F9">
      <w:pPr>
        <w:numPr>
          <w:ilvl w:val="1"/>
          <w:numId w:val="4"/>
        </w:numPr>
        <w:spacing w:after="0" w:line="240" w:lineRule="auto"/>
        <w:ind w:left="1440" w:hanging="360"/>
        <w:jc w:val="both"/>
        <w:rPr>
          <w:color w:val="000000"/>
        </w:rPr>
      </w:pPr>
      <w:r w:rsidDel="00000000" w:rsidR="00000000" w:rsidRPr="00000000">
        <w:rPr>
          <w:rFonts w:ascii="Times New Roman" w:cs="Times New Roman" w:eastAsia="Times New Roman" w:hAnsi="Times New Roman"/>
          <w:color w:val="000000"/>
          <w:rtl w:val="0"/>
        </w:rPr>
        <w:t xml:space="preserve">Maleta de Bodega: no debe superar los 23 Kg de peso, ni los 158 cm, siendo esta medida la suma de las tres dimensiones (alto + ancho + largo). </w:t>
      </w:r>
    </w:p>
    <w:p w:rsidR="00000000" w:rsidDel="00000000" w:rsidP="00000000" w:rsidRDefault="00000000" w:rsidRPr="00000000" w14:paraId="000000FA">
      <w:pPr>
        <w:numPr>
          <w:ilvl w:val="1"/>
          <w:numId w:val="4"/>
        </w:numPr>
        <w:spacing w:after="0" w:line="240" w:lineRule="auto"/>
        <w:ind w:left="1440" w:hanging="360"/>
        <w:jc w:val="both"/>
        <w:rPr>
          <w:color w:val="000000"/>
        </w:rPr>
      </w:pPr>
      <w:r w:rsidDel="00000000" w:rsidR="00000000" w:rsidRPr="00000000">
        <w:rPr>
          <w:rFonts w:ascii="Times New Roman" w:cs="Times New Roman" w:eastAsia="Times New Roman" w:hAnsi="Times New Roman"/>
          <w:color w:val="000000"/>
          <w:rtl w:val="0"/>
        </w:rPr>
        <w:t xml:space="preserve">Maleta personal no debe superar los 8 Kg y el tamaño máximo debe ser </w:t>
      </w:r>
      <w:r w:rsidDel="00000000" w:rsidR="00000000" w:rsidRPr="00000000">
        <w:rPr>
          <w:rFonts w:ascii="Times New Roman" w:cs="Times New Roman" w:eastAsia="Times New Roman" w:hAnsi="Times New Roman"/>
          <w:rtl w:val="0"/>
        </w:rPr>
        <w:t xml:space="preserve">40 cm x 30 cm x 15 cm</w:t>
      </w:r>
      <w:r w:rsidDel="00000000" w:rsidR="00000000" w:rsidRPr="00000000">
        <w:rPr>
          <w:rFonts w:ascii="Times New Roman" w:cs="Times New Roman" w:eastAsia="Times New Roman" w:hAnsi="Times New Roman"/>
          <w:color w:val="000000"/>
          <w:rtl w:val="0"/>
        </w:rPr>
        <w:t xml:space="preserve">, incluyendo el asa, bolsillos y ruedas. </w:t>
      </w:r>
    </w:p>
    <w:p w:rsidR="00000000" w:rsidDel="00000000" w:rsidP="00000000" w:rsidRDefault="00000000" w:rsidRPr="00000000" w14:paraId="000000FB">
      <w:pPr>
        <w:spacing w:after="0" w:line="240" w:lineRule="auto"/>
        <w:ind w:left="1440" w:firstLine="0"/>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FC">
      <w:pPr>
        <w:numPr>
          <w:ilvl w:val="0"/>
          <w:numId w:val="4"/>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Es indispensable que los pasajeros realicen el registro migratorio (CheckMig) en la página web https://apps.migracioncolombia.gov.co/pre-registro con 72 horas de anticipación y hasta dos horas antes previas al viaje, que permite a los viajeros, nacionales y extranjeros que pretendan ingresar o salir de Colombia, precargar toda la información relacionada de su viaje.</w:t>
      </w:r>
    </w:p>
    <w:p w:rsidR="00000000" w:rsidDel="00000000" w:rsidP="00000000" w:rsidRDefault="00000000" w:rsidRPr="00000000" w14:paraId="000000FD">
      <w:pPr>
        <w:numPr>
          <w:ilvl w:val="0"/>
          <w:numId w:val="4"/>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El pasaporte debe tener una validez de mínimo seis (6) meses, tomando como referencia la fecha de viaje. En caso de presentarse con un pasaporte que no se encuentre vigente o tenga una vigencia menor a 6 meses, tomando como referencia el día del viaje, no será responsabilidad de Volando Viajes, la negación de viaje por parte de migración, counter de aerolínea o entidad correspondiente. </w:t>
      </w:r>
    </w:p>
    <w:p w:rsidR="00000000" w:rsidDel="00000000" w:rsidP="00000000" w:rsidRDefault="00000000" w:rsidRPr="00000000" w14:paraId="000000FE">
      <w:pPr>
        <w:numPr>
          <w:ilvl w:val="0"/>
          <w:numId w:val="4"/>
        </w:numPr>
        <w:spacing w:after="0" w:line="240" w:lineRule="auto"/>
        <w:ind w:left="720" w:hanging="360"/>
        <w:jc w:val="both"/>
        <w:rPr>
          <w:b w:val="1"/>
          <w:bCs w:val="1"/>
        </w:rPr>
      </w:pPr>
      <w:r w:rsidDel="00000000" w:rsidR="00000000" w:rsidRPr="00000000">
        <w:rPr>
          <w:rFonts w:ascii="Times New Roman" w:cs="Times New Roman" w:eastAsia="Times New Roman" w:hAnsi="Times New Roman"/>
          <w:rtl w:val="0"/>
        </w:rPr>
        <w:t xml:space="preserve">A partir del 12 de octubre de 2025 entra en operación el nuevo Sistema de Entradas y Salidas (SES o EES) en 29 países del continente europeo, que sustituye el sello en el pasaporte por un registro biométrico electrónico. Esto puede generar demorar en los puestos de control migratorios, por lo cual recomendamos llegar siempre con suficiente tiempo de anticipación a los mismos.</w:t>
      </w:r>
      <w:r w:rsidDel="00000000" w:rsidR="00000000" w:rsidRPr="00000000">
        <w:rPr>
          <w:rtl w:val="0"/>
        </w:rPr>
      </w:r>
    </w:p>
    <w:p w:rsidR="00000000" w:rsidDel="00000000" w:rsidP="00000000" w:rsidRDefault="00000000" w:rsidRPr="00000000" w14:paraId="000000FF">
      <w:pPr>
        <w:numPr>
          <w:ilvl w:val="0"/>
          <w:numId w:val="4"/>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Pasajeros con nacionalidad colombiana están exentos de visa Schengen, será necesario que el pasajero tramite la autorización electrónica de viaje ETIAS, una vez comience a regir por disposición de las autoridades competentes.</w:t>
      </w:r>
    </w:p>
    <w:p w:rsidR="00000000" w:rsidDel="00000000" w:rsidP="00000000" w:rsidRDefault="00000000" w:rsidRPr="00000000" w14:paraId="00000100">
      <w:pPr>
        <w:numPr>
          <w:ilvl w:val="0"/>
          <w:numId w:val="4"/>
        </w:numPr>
        <w:spacing w:after="0" w:line="240" w:lineRule="auto"/>
        <w:ind w:left="720" w:hanging="360"/>
        <w:jc w:val="both"/>
        <w:rPr>
          <w:color w:val="000000"/>
        </w:rPr>
      </w:pPr>
      <w:r w:rsidDel="00000000" w:rsidR="00000000" w:rsidRPr="00000000">
        <w:rPr>
          <w:rFonts w:ascii="Times New Roman" w:cs="Times New Roman" w:eastAsia="Times New Roman" w:hAnsi="Times New Roman"/>
          <w:rtl w:val="0"/>
        </w:rPr>
        <w:t xml:space="preserve">A partir del 26 de noviembre de 2024, se restableció el requisito de visado para pasajeros de nacionalidad colombiana que viajen o hagan tránsito en el Reino Unido. Quienes hayan emitido su tiquete aéreo antes del 26 de noviembre a las 10:00 a.m. y tengan programada la entrada al Reino Unido antes de las 03:00 p.m. (hora británica) del 24 de diciembre de 2024, podrán viajar sin necesidad de solicitar la visa de visitante. La solicitud de visa puede realizarse desde los tres meses antes de la fecha de viaje a través de https://www.gov.uk/ y, posteriormente, el solicitante deberá presentarse en Bogotá, Cali o Medellín al Centro de Solicitud de Visas para la toma de huellas. El trámite tiene un tiempo estimado de 20 días hábiles o más y el costo de la solicitud varía según el tipo de visado que se tramite, desde £115. La aprobación de la visa está sujeta a la decisión de las autoridades competentes. La UK-ETA, que se había anunciado previamente, ya no será necesaria para pasajeros colombianos.</w:t>
      </w:r>
      <w:r w:rsidDel="00000000" w:rsidR="00000000" w:rsidRPr="00000000">
        <w:rPr>
          <w:rtl w:val="0"/>
        </w:rPr>
      </w:r>
    </w:p>
    <w:p w:rsidR="00000000" w:rsidDel="00000000" w:rsidP="00000000" w:rsidRDefault="00000000" w:rsidRPr="00000000" w14:paraId="00000101">
      <w:pPr>
        <w:numPr>
          <w:ilvl w:val="0"/>
          <w:numId w:val="4"/>
        </w:numPr>
        <w:spacing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Es responsabilidad del pasajero y de la agencia de viajes vendedora revisar la documentación requerida para su viaje, tales como visado, permisos de salida para menores de edad, certificados de vacunación, entre otros. Volando Viajes no se hace responsable en caso de ser negado el ingreso al destino por no cumplir con la documentación requerida en migración.</w:t>
      </w:r>
    </w:p>
    <w:p w:rsidR="00000000" w:rsidDel="00000000" w:rsidP="00000000" w:rsidRDefault="00000000" w:rsidRPr="00000000" w14:paraId="00000102">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Condiciones de anticipo, pagos parciales y totales para la confirmación de servicios:</w:t>
      </w:r>
    </w:p>
    <w:p w:rsidR="00000000" w:rsidDel="00000000" w:rsidP="00000000" w:rsidRDefault="00000000" w:rsidRPr="00000000" w14:paraId="00000103">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Los anticipos mínimos por pasajero, pagos parciales y pagos totales de los servicios contratados en el paquete de viaje se regirán por las siguientes condiciones:</w:t>
      </w:r>
    </w:p>
    <w:p w:rsidR="00000000" w:rsidDel="00000000" w:rsidP="00000000" w:rsidRDefault="00000000" w:rsidRPr="00000000" w14:paraId="00000104">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105">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     Si se contrata con 61 días o más de anticipación a la fecha de salida:</w:t>
      </w:r>
    </w:p>
    <w:p w:rsidR="00000000" w:rsidDel="00000000" w:rsidP="00000000" w:rsidRDefault="00000000" w:rsidRPr="00000000" w14:paraId="00000106">
      <w:pPr>
        <w:numPr>
          <w:ilvl w:val="0"/>
          <w:numId w:val="7"/>
        </w:numPr>
        <w:pBdr>
          <w:top w:space="0" w:sz="0" w:val="nil"/>
          <w:left w:space="0" w:sz="0" w:val="nil"/>
          <w:bottom w:space="0" w:sz="0" w:val="nil"/>
          <w:right w:space="0" w:sz="0" w:val="nil"/>
          <w:between w:space="0" w:sz="0" w:val="nil"/>
        </w:pBdr>
        <w:spacing w:after="0" w:line="240" w:lineRule="auto"/>
        <w:ind w:left="720" w:hanging="360"/>
        <w:jc w:val="both"/>
        <w:rPr>
          <w:color w:val="222222"/>
        </w:rPr>
      </w:pPr>
      <w:r w:rsidDel="00000000" w:rsidR="00000000" w:rsidRPr="00000000">
        <w:rPr>
          <w:rFonts w:ascii="Times New Roman" w:cs="Times New Roman" w:eastAsia="Times New Roman" w:hAnsi="Times New Roman"/>
          <w:color w:val="000000"/>
          <w:rtl w:val="0"/>
        </w:rPr>
        <w:t xml:space="preserve">Anticipo mínimo por pasajero del 30% sobre el total de la reserva (no reembolsable bajo ningún concepto).</w:t>
      </w:r>
      <w:r w:rsidDel="00000000" w:rsidR="00000000" w:rsidRPr="00000000">
        <w:rPr>
          <w:rtl w:val="0"/>
        </w:rPr>
      </w:r>
    </w:p>
    <w:p w:rsidR="00000000" w:rsidDel="00000000" w:rsidP="00000000" w:rsidRDefault="00000000" w:rsidRPr="00000000" w14:paraId="00000107">
      <w:pPr>
        <w:numPr>
          <w:ilvl w:val="0"/>
          <w:numId w:val="7"/>
        </w:numPr>
        <w:pBdr>
          <w:top w:space="0" w:sz="0" w:val="nil"/>
          <w:left w:space="0" w:sz="0" w:val="nil"/>
          <w:bottom w:space="0" w:sz="0" w:val="nil"/>
          <w:right w:space="0" w:sz="0" w:val="nil"/>
          <w:between w:space="0" w:sz="0" w:val="nil"/>
        </w:pBdr>
        <w:spacing w:after="0" w:line="240" w:lineRule="auto"/>
        <w:ind w:left="720" w:hanging="360"/>
        <w:jc w:val="both"/>
        <w:rPr>
          <w:color w:val="222222"/>
        </w:rPr>
      </w:pPr>
      <w:r w:rsidDel="00000000" w:rsidR="00000000" w:rsidRPr="00000000">
        <w:rPr>
          <w:rFonts w:ascii="Times New Roman" w:cs="Times New Roman" w:eastAsia="Times New Roman" w:hAnsi="Times New Roman"/>
          <w:color w:val="000000"/>
          <w:rtl w:val="0"/>
        </w:rPr>
        <w:t xml:space="preserve">Se podrá efectuar pagos parciales sin monto ni fecha específica, solo se debe tener en cuenta que cada pago se liquidará a la TRM del día de la transacción y el pago total de los servicios contratados deberá estar máximo hasta con 45 días anteriores a la fecha de salida.</w:t>
      </w:r>
      <w:r w:rsidDel="00000000" w:rsidR="00000000" w:rsidRPr="00000000">
        <w:rPr>
          <w:rtl w:val="0"/>
        </w:rPr>
      </w:r>
    </w:p>
    <w:p w:rsidR="00000000" w:rsidDel="00000000" w:rsidP="00000000" w:rsidRDefault="00000000" w:rsidRPr="00000000" w14:paraId="00000108">
      <w:pPr>
        <w:pBdr>
          <w:top w:space="0" w:sz="0" w:val="nil"/>
          <w:left w:space="0" w:sz="0" w:val="nil"/>
          <w:bottom w:space="0" w:sz="0" w:val="nil"/>
          <w:right w:space="0" w:sz="0" w:val="nil"/>
          <w:between w:space="0" w:sz="0" w:val="nil"/>
        </w:pBdr>
        <w:spacing w:after="0" w:line="240" w:lineRule="auto"/>
        <w:ind w:left="720" w:firstLine="0"/>
        <w:jc w:val="both"/>
        <w:rPr>
          <w:rFonts w:ascii="Times New Roman" w:cs="Times New Roman" w:eastAsia="Times New Roman" w:hAnsi="Times New Roman"/>
          <w:color w:val="222222"/>
        </w:rPr>
      </w:pPr>
      <w:r w:rsidDel="00000000" w:rsidR="00000000" w:rsidRPr="00000000">
        <w:rPr>
          <w:rtl w:val="0"/>
        </w:rPr>
      </w:r>
    </w:p>
    <w:p w:rsidR="00000000" w:rsidDel="00000000" w:rsidP="00000000" w:rsidRDefault="00000000" w:rsidRPr="00000000" w14:paraId="00000109">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2.     Si se contrata con 44 días o menos de anticipación a la fecha de salida:</w:t>
      </w:r>
    </w:p>
    <w:p w:rsidR="00000000" w:rsidDel="00000000" w:rsidP="00000000" w:rsidRDefault="00000000" w:rsidRPr="00000000" w14:paraId="0000010A">
      <w:pPr>
        <w:numPr>
          <w:ilvl w:val="0"/>
          <w:numId w:val="8"/>
        </w:numPr>
        <w:pBdr>
          <w:top w:space="0" w:sz="0" w:val="nil"/>
          <w:left w:space="0" w:sz="0" w:val="nil"/>
          <w:bottom w:space="0" w:sz="0" w:val="nil"/>
          <w:right w:space="0" w:sz="0" w:val="nil"/>
          <w:between w:space="0" w:sz="0" w:val="nil"/>
        </w:pBdr>
        <w:spacing w:after="0" w:line="240" w:lineRule="auto"/>
        <w:ind w:left="720" w:hanging="360"/>
        <w:rPr>
          <w:color w:val="222222"/>
        </w:rPr>
      </w:pPr>
      <w:r w:rsidDel="00000000" w:rsidR="00000000" w:rsidRPr="00000000">
        <w:rPr>
          <w:rFonts w:ascii="Times New Roman" w:cs="Times New Roman" w:eastAsia="Times New Roman" w:hAnsi="Times New Roman"/>
          <w:color w:val="000000"/>
          <w:rtl w:val="0"/>
        </w:rPr>
        <w:t xml:space="preserve">Se requiere el pago total de la reserva.</w:t>
      </w:r>
      <w:r w:rsidDel="00000000" w:rsidR="00000000" w:rsidRPr="00000000">
        <w:rPr>
          <w:rFonts w:ascii="Times New Roman" w:cs="Times New Roman" w:eastAsia="Times New Roman" w:hAnsi="Times New Roman"/>
          <w:b w:val="1"/>
          <w:bCs w:val="1"/>
          <w:color w:val="000000"/>
          <w:rtl w:val="0"/>
        </w:rPr>
        <w:t xml:space="preserve"> </w:t>
      </w:r>
      <w:r w:rsidDel="00000000" w:rsidR="00000000" w:rsidRPr="00000000">
        <w:rPr>
          <w:rtl w:val="0"/>
        </w:rPr>
      </w:r>
    </w:p>
    <w:p w:rsidR="00000000" w:rsidDel="00000000" w:rsidP="00000000" w:rsidRDefault="00000000" w:rsidRPr="00000000" w14:paraId="0000010B">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w:t>
      </w:r>
    </w:p>
    <w:p w:rsidR="00000000" w:rsidDel="00000000" w:rsidP="00000000" w:rsidRDefault="00000000" w:rsidRPr="00000000" w14:paraId="0000010C">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Políticas de cancelación de servicios:</w:t>
      </w:r>
    </w:p>
    <w:p w:rsidR="00000000" w:rsidDel="00000000" w:rsidP="00000000" w:rsidRDefault="00000000" w:rsidRPr="00000000" w14:paraId="0000010D">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Todas las cancelaciones deberán solicitarse por escrito a través de correo electrónico, aplicando las penalidades correspondientes:</w:t>
      </w:r>
    </w:p>
    <w:p w:rsidR="00000000" w:rsidDel="00000000" w:rsidP="00000000" w:rsidRDefault="00000000" w:rsidRPr="00000000" w14:paraId="0000010E">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10F">
      <w:pPr>
        <w:numPr>
          <w:ilvl w:val="0"/>
          <w:numId w:val="8"/>
        </w:numPr>
        <w:pBdr>
          <w:top w:space="0" w:sz="0" w:val="nil"/>
          <w:left w:space="0" w:sz="0" w:val="nil"/>
          <w:bottom w:space="0" w:sz="0" w:val="nil"/>
          <w:right w:space="0" w:sz="0" w:val="nil"/>
          <w:between w:space="0" w:sz="0" w:val="nil"/>
        </w:pBdr>
        <w:spacing w:after="0" w:line="240" w:lineRule="auto"/>
        <w:ind w:left="720" w:hanging="360"/>
        <w:jc w:val="both"/>
        <w:rPr>
          <w:color w:val="222222"/>
        </w:rPr>
      </w:pPr>
      <w:r w:rsidDel="00000000" w:rsidR="00000000" w:rsidRPr="00000000">
        <w:rPr>
          <w:rFonts w:ascii="Times New Roman" w:cs="Times New Roman" w:eastAsia="Times New Roman" w:hAnsi="Times New Roman"/>
          <w:color w:val="000000"/>
          <w:rtl w:val="0"/>
        </w:rPr>
        <w:t xml:space="preserve">Desde el momento de la reserva y hasta 61 días antes de la fecha de salida, un cargo por cancelación del 30% sobre el valor total de la reserva.</w:t>
      </w:r>
      <w:r w:rsidDel="00000000" w:rsidR="00000000" w:rsidRPr="00000000">
        <w:rPr>
          <w:rtl w:val="0"/>
        </w:rPr>
      </w:r>
    </w:p>
    <w:p w:rsidR="00000000" w:rsidDel="00000000" w:rsidP="00000000" w:rsidRDefault="00000000" w:rsidRPr="00000000" w14:paraId="00000110">
      <w:pPr>
        <w:numPr>
          <w:ilvl w:val="0"/>
          <w:numId w:val="8"/>
        </w:numPr>
        <w:pBdr>
          <w:top w:space="0" w:sz="0" w:val="nil"/>
          <w:left w:space="0" w:sz="0" w:val="nil"/>
          <w:bottom w:space="0" w:sz="0" w:val="nil"/>
          <w:right w:space="0" w:sz="0" w:val="nil"/>
          <w:between w:space="0" w:sz="0" w:val="nil"/>
        </w:pBdr>
        <w:spacing w:after="0" w:line="240" w:lineRule="auto"/>
        <w:ind w:left="720" w:hanging="360"/>
        <w:jc w:val="both"/>
        <w:rPr>
          <w:color w:val="222222"/>
        </w:rPr>
      </w:pPr>
      <w:bookmarkStart w:colFirst="0" w:colLast="0" w:name="_heading=h.gjdgxs" w:id="4"/>
      <w:bookmarkEnd w:id="4"/>
      <w:r w:rsidDel="00000000" w:rsidR="00000000" w:rsidRPr="00000000">
        <w:rPr>
          <w:rFonts w:ascii="Times New Roman" w:cs="Times New Roman" w:eastAsia="Times New Roman" w:hAnsi="Times New Roman"/>
          <w:color w:val="000000"/>
          <w:rtl w:val="0"/>
        </w:rPr>
        <w:t xml:space="preserve">De 60 a 46 días antes de la fecha de salida, un cargo por cancelación del 50% sobre el valor total de la reserva.</w:t>
      </w:r>
      <w:r w:rsidDel="00000000" w:rsidR="00000000" w:rsidRPr="00000000">
        <w:rPr>
          <w:rtl w:val="0"/>
        </w:rPr>
      </w:r>
    </w:p>
    <w:p w:rsidR="00000000" w:rsidDel="00000000" w:rsidP="00000000" w:rsidRDefault="00000000" w:rsidRPr="00000000" w14:paraId="00000111">
      <w:pPr>
        <w:numPr>
          <w:ilvl w:val="0"/>
          <w:numId w:val="8"/>
        </w:numPr>
        <w:pBdr>
          <w:top w:space="0" w:sz="0" w:val="nil"/>
          <w:left w:space="0" w:sz="0" w:val="nil"/>
          <w:bottom w:space="0" w:sz="0" w:val="nil"/>
          <w:right w:space="0" w:sz="0" w:val="nil"/>
          <w:between w:space="0" w:sz="0" w:val="nil"/>
        </w:pBdr>
        <w:spacing w:after="0" w:line="240" w:lineRule="auto"/>
        <w:ind w:left="720" w:hanging="360"/>
        <w:jc w:val="both"/>
        <w:rPr>
          <w:color w:val="222222"/>
        </w:rPr>
      </w:pPr>
      <w:r w:rsidDel="00000000" w:rsidR="00000000" w:rsidRPr="00000000">
        <w:rPr>
          <w:rFonts w:ascii="Times New Roman" w:cs="Times New Roman" w:eastAsia="Times New Roman" w:hAnsi="Times New Roman"/>
          <w:color w:val="000000"/>
          <w:rtl w:val="0"/>
        </w:rPr>
        <w:t xml:space="preserve">Dentro de los 45 días anteriores a la fecha de salida, incluso el mismo día de la salida, un cargo por cancelación del 100%</w:t>
      </w:r>
      <w:r w:rsidDel="00000000" w:rsidR="00000000" w:rsidRPr="00000000">
        <w:rPr>
          <w:rtl w:val="0"/>
        </w:rPr>
      </w:r>
    </w:p>
    <w:p w:rsidR="00000000" w:rsidDel="00000000" w:rsidP="00000000" w:rsidRDefault="00000000" w:rsidRPr="00000000" w14:paraId="00000112">
      <w:pPr>
        <w:numPr>
          <w:ilvl w:val="0"/>
          <w:numId w:val="8"/>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Cualquier solicitud de cancelación realizada una vez iniciados los servicios contratados y en cualquier momento de su inicio, desarrollo o fin, aplicará un cargo por cancelación del 100% del costo total de los servicios contratados por pasajero.</w:t>
      </w:r>
    </w:p>
    <w:p w:rsidR="00000000" w:rsidDel="00000000" w:rsidP="00000000" w:rsidRDefault="00000000" w:rsidRPr="00000000" w14:paraId="00000113">
      <w:pPr>
        <w:pBdr>
          <w:top w:space="0" w:sz="0" w:val="nil"/>
          <w:left w:space="0" w:sz="0" w:val="nil"/>
          <w:bottom w:space="0" w:sz="0" w:val="nil"/>
          <w:right w:space="0" w:sz="0" w:val="nil"/>
          <w:between w:space="0" w:sz="0" w:val="nil"/>
        </w:pBdr>
        <w:spacing w:after="0" w:line="240" w:lineRule="auto"/>
        <w:ind w:left="720" w:firstLine="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w:t>
      </w:r>
    </w:p>
    <w:p w:rsidR="00000000" w:rsidDel="00000000" w:rsidP="00000000" w:rsidRDefault="00000000" w:rsidRPr="00000000" w14:paraId="00000114">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000000"/>
          <w:rtl w:val="0"/>
        </w:rPr>
        <w:t xml:space="preserve">POLÍTICA DE PRIVACIDAD Y TRATAMIENTO DE DATOS PERSONALES:</w:t>
      </w:r>
      <w:r w:rsidDel="00000000" w:rsidR="00000000" w:rsidRPr="00000000">
        <w:rPr>
          <w:rFonts w:ascii="Times New Roman" w:cs="Times New Roman" w:eastAsia="Times New Roman" w:hAnsi="Times New Roman"/>
          <w:color w:val="000000"/>
          <w:rtl w:val="0"/>
        </w:rPr>
        <w:t xml:space="preserve"> De acuerdo a lo dispuesto en el artículo 15 de la Constitución Política de Colombia, el cual establece como derecho fundamental el tratamiento al habeas data, referido al derecho que tienen todos los ciudadanos de conocer, actualizar, rectificar los datos personales que existan sobre ella en bases de datos y en archivos tanto de bases públicas como privadas, lo cual se relaciona indefectiblemente con el manejo y tratamiento de la información que los receptores de información personal deben tener en cuenta. Dicho derecho se ha desarrollado mediante la expedición de la Ley Estatutaria 1581 de 2012 y el Decreto Reglamentario 1377 de 2013, con base en los cuales VOLANDO VIAJES COLOMBIA S.A.S, de ahora en adelante denominada VOLANDO VIAJES, en calidad de Responsable de los datos personales que recibe de parte de sus clientes, maneja y trata la información y procede así a expedir la presente política de tratamiento de datos personales, la cual se pone en conocimiento del público consumidor para que conozcan la manera como VOLANDO VIAJES  trata su información. Lo dispuesto en la presente política de tratamiento de datos personales es de obligado cumplimiento por parte de VOLANDO VIAJES, sus administradores, empleados, contratistas y terceros con los que VOLANDO VIAJES entable relaciones de cualquier índole. OBJETIVO. Con la implementación de esta política, se pretende garantizar la reserva de la información y la seguridad sobre el tratamiento que se le dará a la misma a todos los clientes, proveedores, empleados y terceros de quienes VOLANDO VIAJES ha obtenido legalmente información y datos personales conforme a los lineamientos normativos establecidos por la ley regulatoria del derecho al Habeas Data. Asimismo, a través de la expedición de la presente política se da cumplimiento a lo previsto en el literal K del artículo 17 de la referida ley.</w:t>
      </w:r>
      <w:r w:rsidDel="00000000" w:rsidR="00000000" w:rsidRPr="00000000">
        <w:rPr>
          <w:rtl w:val="0"/>
        </w:rPr>
      </w:r>
    </w:p>
    <w:p w:rsidR="00000000" w:rsidDel="00000000" w:rsidP="00000000" w:rsidRDefault="00000000" w:rsidRPr="00000000" w14:paraId="00000115">
      <w:pP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rtl w:val="0"/>
        </w:rPr>
        <w:t xml:space="preserve">VOLANDO VIAJES COLOMBIA SAS – RNT 147864, está comprometido con la ley 679 de 2001 (ESCNNA) “La explotación y abuso de menores de edad son sancionados con pena privativa de la libertad”; Está prohibido el tráfico y comercialización de fauna y flora silvestre, de bienes culturales regionales y/o nacionales, de sustancias estupefacientes, los actos de discriminación, entre otras conductas que alteran el turismo responsable y sostenible. VOLANDO VIAJES COLOMBIA SAS está sujeta al régimen de responsabilidad que establece la Ley 300 de 1996, Decreto 1101 del 2006, Decreto 1074 de 2015 y Ley 1558 del 2012.</w:t>
      </w:r>
      <w:r w:rsidDel="00000000" w:rsidR="00000000" w:rsidRPr="00000000">
        <w:rPr>
          <w:rtl w:val="0"/>
        </w:rPr>
      </w:r>
    </w:p>
    <w:p w:rsidR="00000000" w:rsidDel="00000000" w:rsidP="00000000" w:rsidRDefault="00000000" w:rsidRPr="00000000" w14:paraId="00000116">
      <w:pPr>
        <w:rPr/>
      </w:pPr>
      <w:r w:rsidDel="00000000" w:rsidR="00000000" w:rsidRPr="00000000">
        <w:rPr>
          <w:rtl w:val="0"/>
        </w:rPr>
      </w:r>
    </w:p>
    <w:sectPr>
      <w:headerReference r:id="rId10" w:type="default"/>
      <w:headerReference r:id="rId11" w:type="first"/>
      <w:headerReference r:id="rId12" w:type="even"/>
      <w:footerReference r:id="rId13" w:type="default"/>
      <w:pgSz w:h="15840" w:w="12240" w:orient="portrait"/>
      <w:pgMar w:bottom="1440" w:top="1440" w:left="1080" w:right="1080" w:header="708" w:footer="51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Courier New"/>
  <w:font w:name="Aptos"/>
  <w:font w:name="Play">
    <w:embedRegular w:fontKey="{00000000-0000-0000-0000-000000000000}" r:id="rId1" w:subsetted="0"/>
    <w:embedBold w:fontKey="{00000000-0000-0000-0000-000000000000}" r:id="rId2" w:subsetted="0"/>
  </w:font>
  <w:font w:name="Noto Sans Symbols">
    <w:embedRegular w:fontKey="{00000000-0000-0000-0000-000000000000}" r:id="rId3" w:subsetted="0"/>
    <w:embedBold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1A">
    <w:pPr>
      <w:pBdr>
        <w:top w:space="0" w:sz="0" w:val="nil"/>
        <w:left w:space="0" w:sz="0" w:val="nil"/>
        <w:bottom w:space="0" w:sz="0" w:val="nil"/>
        <w:right w:space="0" w:sz="0" w:val="nil"/>
        <w:between w:space="0" w:sz="0" w:val="nil"/>
      </w:pBdr>
      <w:tabs>
        <w:tab w:val="center" w:leader="none" w:pos="4419"/>
        <w:tab w:val="right" w:leader="none" w:pos="8838"/>
      </w:tabs>
      <w:spacing w:after="0" w:line="240" w:lineRule="auto"/>
      <w:rPr>
        <w:color w:val="000000"/>
      </w:rPr>
    </w:pPr>
    <w:r w:rsidDel="00000000" w:rsidR="00000000" w:rsidRPr="00000000">
      <w:rPr>
        <w:color w:val="000000"/>
      </w:rPr>
      <w:drawing>
        <wp:inline distB="0" distT="0" distL="0" distR="0">
          <wp:extent cx="5607050" cy="483235"/>
          <wp:effectExtent b="0" l="0" r="0" t="0"/>
          <wp:docPr id="1634144283"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5607050" cy="483235"/>
                  </a:xfrm>
                  <a:prstGeom prst="rect"/>
                  <a:ln/>
                </pic:spPr>
              </pic:pic>
            </a:graphicData>
          </a:graphic>
        </wp:inline>
      </w:drawing>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17">
    <w:pPr>
      <w:pBdr>
        <w:top w:space="0" w:sz="0" w:val="nil"/>
        <w:left w:space="0" w:sz="0" w:val="nil"/>
        <w:bottom w:space="0" w:sz="0" w:val="nil"/>
        <w:right w:space="0" w:sz="0" w:val="nil"/>
        <w:between w:space="0" w:sz="0" w:val="nil"/>
      </w:pBdr>
      <w:tabs>
        <w:tab w:val="center" w:leader="none" w:pos="4419"/>
        <w:tab w:val="right" w:leader="none" w:pos="8838"/>
      </w:tabs>
      <w:spacing w:after="0" w:line="240" w:lineRule="auto"/>
      <w:rPr>
        <w:color w:val="000000"/>
      </w:rPr>
    </w:pPr>
    <w:r w:rsidDel="00000000" w:rsidR="00000000" w:rsidRPr="00000000">
      <w:rPr>
        <w:color w:val="000000"/>
      </w:rPr>
      <w:pict>
        <v:shape id="WordPictureWatermark1" style="position:absolute;width:618.95pt;height:369.3pt;rotation:0;z-index:-503316481;mso-position-horizontal-relative:margin;mso-position-horizontal:center;mso-position-vertical-relative:margin;mso-position-vertical:center;" alt="" type="#_x0000_t75">
          <v:imagedata cropbottom="0f" cropleft="0f" cropright="0f" croptop="0f" r:id="rId1" o:title="image1.png"/>
        </v:shape>
      </w:pict>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18">
    <w:pPr>
      <w:pBdr>
        <w:top w:space="0" w:sz="0" w:val="nil"/>
        <w:left w:space="0" w:sz="0" w:val="nil"/>
        <w:bottom w:space="0" w:sz="0" w:val="nil"/>
        <w:right w:space="0" w:sz="0" w:val="nil"/>
        <w:between w:space="0" w:sz="0" w:val="nil"/>
      </w:pBdr>
      <w:tabs>
        <w:tab w:val="center" w:leader="none" w:pos="4419"/>
        <w:tab w:val="right" w:leader="none" w:pos="8838"/>
      </w:tabs>
      <w:spacing w:after="0" w:line="240" w:lineRule="auto"/>
      <w:jc w:val="right"/>
      <w:rPr>
        <w:color w:val="000000"/>
      </w:rPr>
    </w:pPr>
    <w:r w:rsidDel="00000000" w:rsidR="00000000" w:rsidRPr="00000000">
      <w:rPr>
        <w:color w:val="000000"/>
      </w:rPr>
      <w:drawing>
        <wp:inline distB="0" distT="0" distL="0" distR="0">
          <wp:extent cx="2242588" cy="511937"/>
          <wp:effectExtent b="0" l="0" r="0" t="0"/>
          <wp:docPr descr="Imagen que contiene Texto&#10;&#10;Descripción generada automáticamente" id="1634144282" name="image3.jpg"/>
          <a:graphic>
            <a:graphicData uri="http://schemas.openxmlformats.org/drawingml/2006/picture">
              <pic:pic>
                <pic:nvPicPr>
                  <pic:cNvPr descr="Imagen que contiene Texto&#10;&#10;Descripción generada automáticamente" id="0" name="image3.jpg"/>
                  <pic:cNvPicPr preferRelativeResize="0"/>
                </pic:nvPicPr>
                <pic:blipFill>
                  <a:blip r:embed="rId1"/>
                  <a:srcRect b="0" l="14556" r="0" t="6943"/>
                  <a:stretch>
                    <a:fillRect/>
                  </a:stretch>
                </pic:blipFill>
                <pic:spPr>
                  <a:xfrm>
                    <a:off x="0" y="0"/>
                    <a:ext cx="2242588" cy="511937"/>
                  </a:xfrm>
                  <a:prstGeom prst="rect"/>
                  <a:ln/>
                </pic:spPr>
              </pic:pic>
            </a:graphicData>
          </a:graphic>
        </wp:inline>
      </w:drawing>
    </w:r>
    <w:r w:rsidDel="00000000" w:rsidR="00000000" w:rsidRPr="00000000">
      <w:rPr>
        <w:color w:val="000000"/>
      </w:rPr>
      <w:pict>
        <v:shape id="WordPictureWatermark2" style="position:absolute;width:618.95pt;height:369.3pt;rotation:0;z-index:-503316481;mso-position-horizontal-relative:margin;mso-position-horizontal:center;mso-position-vertical-relative:margin;mso-position-vertical:center;" alt="" type="#_x0000_t75">
          <v:imagedata cropbottom="0f" cropleft="0f" cropright="0f" croptop="0f" r:id="rId2" o:title="image1.png"/>
        </v:shape>
      </w:pict>
    </w: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19">
    <w:pPr>
      <w:pBdr>
        <w:top w:space="0" w:sz="0" w:val="nil"/>
        <w:left w:space="0" w:sz="0" w:val="nil"/>
        <w:bottom w:space="0" w:sz="0" w:val="nil"/>
        <w:right w:space="0" w:sz="0" w:val="nil"/>
        <w:between w:space="0" w:sz="0" w:val="nil"/>
      </w:pBdr>
      <w:tabs>
        <w:tab w:val="center" w:leader="none" w:pos="4419"/>
        <w:tab w:val="right" w:leader="none" w:pos="8838"/>
      </w:tabs>
      <w:spacing w:after="0" w:line="240" w:lineRule="auto"/>
      <w:rPr>
        <w:color w:val="000000"/>
      </w:rPr>
    </w:pPr>
    <w:r w:rsidDel="00000000" w:rsidR="00000000" w:rsidRPr="00000000">
      <w:rPr>
        <w:color w:val="000000"/>
      </w:rPr>
      <w:pict>
        <v:shape id="WordPictureWatermark3" style="position:absolute;width:618.95pt;height:369.3pt;rotation:0;z-index:-503316481;mso-position-horizontal-relative:margin;mso-position-horizontal:center;mso-position-vertical-relative:margin;mso-position-vertical:center;" alt="" type="#_x0000_t75">
          <v:imagedata cropbottom="0f" cropleft="0f" cropright="0f" croptop="0f" r:id="rId1" o:title="image1.png"/>
        </v:shape>
      </w:pic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4">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7">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8">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2"/>
        <w:szCs w:val="22"/>
        <w:lang w:val="es-CO"/>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Ttulo7">
    <w:name w:val="heading 7"/>
    <w:basedOn w:val="Normal"/>
    <w:next w:val="Normal"/>
    <w:link w:val="Ttulo7Car"/>
    <w:uiPriority w:val="9"/>
    <w:semiHidden w:val="1"/>
    <w:unhideWhenUsed w:val="1"/>
    <w:qFormat w:val="1"/>
    <w:rsid w:val="00861E3B"/>
    <w:pPr>
      <w:keepNext w:val="1"/>
      <w:keepLines w:val="1"/>
      <w:spacing w:after="0" w:before="40"/>
      <w:outlineLvl w:val="6"/>
    </w:pPr>
    <w:rPr>
      <w:rFonts w:cstheme="majorBidi" w:eastAsiaTheme="majorEastAsia"/>
      <w:color w:val="595959" w:themeColor="text1" w:themeTint="0000A6"/>
    </w:rPr>
  </w:style>
  <w:style w:type="paragraph" w:styleId="Ttulo8">
    <w:name w:val="heading 8"/>
    <w:basedOn w:val="Normal"/>
    <w:next w:val="Normal"/>
    <w:link w:val="Ttulo8Car"/>
    <w:uiPriority w:val="9"/>
    <w:semiHidden w:val="1"/>
    <w:unhideWhenUsed w:val="1"/>
    <w:qFormat w:val="1"/>
    <w:rsid w:val="00861E3B"/>
    <w:pPr>
      <w:keepNext w:val="1"/>
      <w:keepLines w:val="1"/>
      <w:spacing w:after="0"/>
      <w:outlineLvl w:val="7"/>
    </w:pPr>
    <w:rPr>
      <w:rFonts w:cstheme="majorBidi" w:eastAsiaTheme="majorEastAsia"/>
      <w:i w:val="1"/>
      <w:iCs w:val="1"/>
      <w:color w:val="272727" w:themeColor="text1" w:themeTint="0000D8"/>
    </w:rPr>
  </w:style>
  <w:style w:type="paragraph" w:styleId="Ttulo9">
    <w:name w:val="heading 9"/>
    <w:basedOn w:val="Normal"/>
    <w:next w:val="Normal"/>
    <w:link w:val="Ttulo9Car"/>
    <w:uiPriority w:val="9"/>
    <w:semiHidden w:val="1"/>
    <w:unhideWhenUsed w:val="1"/>
    <w:qFormat w:val="1"/>
    <w:rsid w:val="00861E3B"/>
    <w:pPr>
      <w:keepNext w:val="1"/>
      <w:keepLines w:val="1"/>
      <w:spacing w:after="0"/>
      <w:outlineLvl w:val="8"/>
    </w:pPr>
    <w:rPr>
      <w:rFonts w:cstheme="majorBidi" w:eastAsiaTheme="majorEastAsia"/>
      <w:color w:val="272727" w:themeColor="text1" w:themeTint="0000D8"/>
    </w:rPr>
  </w:style>
  <w:style w:type="character" w:styleId="Fuentedeprrafopredeter" w:default="1">
    <w:name w:val="Default Paragraph Font"/>
    <w:uiPriority w:val="1"/>
    <w:semiHidden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table" w:styleId="TableNormal" w:customStyle="1">
    <w:name w:val="TableNormal"/>
    <w:tblPr>
      <w:tblCellMar>
        <w:top w:w="0.0" w:type="dxa"/>
        <w:left w:w="0.0" w:type="dxa"/>
        <w:bottom w:w="0.0" w:type="dxa"/>
        <w:right w:w="0.0" w:type="dxa"/>
      </w:tblCellMar>
    </w:tblPr>
  </w:style>
  <w:style w:type="table" w:styleId="TableNormal0" w:customStyle="1">
    <w:name w:val="Table Normal"/>
    <w:tblPr>
      <w:tblCellMar>
        <w:top w:w="0.0" w:type="dxa"/>
        <w:left w:w="0.0" w:type="dxa"/>
        <w:bottom w:w="0.0" w:type="dxa"/>
        <w:right w:w="0.0" w:type="dxa"/>
      </w:tblCellMar>
    </w:tblPr>
  </w:style>
  <w:style w:type="table" w:styleId="TableNormal1" w:customStyle="1">
    <w:name w:val="Table Normal"/>
    <w:tblPr>
      <w:tblCellMar>
        <w:top w:w="0.0" w:type="dxa"/>
        <w:left w:w="0.0" w:type="dxa"/>
        <w:bottom w:w="0.0" w:type="dxa"/>
        <w:right w:w="0.0" w:type="dxa"/>
      </w:tblCellMar>
    </w:tblPr>
  </w:style>
  <w:style w:type="table" w:styleId="TableNormal2" w:customStyle="1">
    <w:name w:val="Table Normal"/>
    <w:tblPr>
      <w:tblCellMar>
        <w:top w:w="0.0" w:type="dxa"/>
        <w:left w:w="0.0" w:type="dxa"/>
        <w:bottom w:w="0.0" w:type="dxa"/>
        <w:right w:w="0.0" w:type="dxa"/>
      </w:tblCellMar>
    </w:tblPr>
  </w:style>
  <w:style w:type="table" w:styleId="TableNormal3" w:customStyle="1">
    <w:name w:val="Table Normal"/>
    <w:tblPr>
      <w:tblCellMar>
        <w:top w:w="0.0" w:type="dxa"/>
        <w:left w:w="0.0" w:type="dxa"/>
        <w:bottom w:w="0.0" w:type="dxa"/>
        <w:right w:w="0.0" w:type="dxa"/>
      </w:tblCellMar>
    </w:tblPr>
  </w:style>
  <w:style w:type="character" w:styleId="Ttulo1Car" w:customStyle="1">
    <w:name w:val="Título 1 Car"/>
    <w:basedOn w:val="Fuentedeprrafopredeter"/>
    <w:uiPriority w:val="9"/>
    <w:rsid w:val="00861E3B"/>
    <w:rPr>
      <w:rFonts w:asciiTheme="majorHAnsi" w:cstheme="majorBidi" w:eastAsiaTheme="majorEastAsia" w:hAnsiTheme="majorHAnsi"/>
      <w:color w:val="0f4761" w:themeColor="accent1" w:themeShade="0000BF"/>
      <w:sz w:val="40"/>
      <w:szCs w:val="40"/>
    </w:rPr>
  </w:style>
  <w:style w:type="character" w:styleId="Ttulo2Car" w:customStyle="1">
    <w:name w:val="Título 2 Car"/>
    <w:basedOn w:val="Fuentedeprrafopredeter"/>
    <w:uiPriority w:val="9"/>
    <w:semiHidden w:val="1"/>
    <w:rsid w:val="00861E3B"/>
    <w:rPr>
      <w:rFonts w:asciiTheme="majorHAnsi" w:cstheme="majorBidi" w:eastAsiaTheme="majorEastAsia" w:hAnsiTheme="majorHAnsi"/>
      <w:color w:val="0f4761" w:themeColor="accent1" w:themeShade="0000BF"/>
      <w:sz w:val="32"/>
      <w:szCs w:val="32"/>
    </w:rPr>
  </w:style>
  <w:style w:type="character" w:styleId="Ttulo3Car" w:customStyle="1">
    <w:name w:val="Título 3 Car"/>
    <w:basedOn w:val="Fuentedeprrafopredeter"/>
    <w:uiPriority w:val="9"/>
    <w:semiHidden w:val="1"/>
    <w:rsid w:val="00861E3B"/>
    <w:rPr>
      <w:rFonts w:cstheme="majorBidi" w:eastAsiaTheme="majorEastAsia"/>
      <w:color w:val="0f4761" w:themeColor="accent1" w:themeShade="0000BF"/>
      <w:sz w:val="28"/>
      <w:szCs w:val="28"/>
    </w:rPr>
  </w:style>
  <w:style w:type="character" w:styleId="Ttulo4Car" w:customStyle="1">
    <w:name w:val="Título 4 Car"/>
    <w:basedOn w:val="Fuentedeprrafopredeter"/>
    <w:uiPriority w:val="9"/>
    <w:semiHidden w:val="1"/>
    <w:rsid w:val="00861E3B"/>
    <w:rPr>
      <w:rFonts w:cstheme="majorBidi" w:eastAsiaTheme="majorEastAsia"/>
      <w:i w:val="1"/>
      <w:iCs w:val="1"/>
      <w:color w:val="0f4761" w:themeColor="accent1" w:themeShade="0000BF"/>
    </w:rPr>
  </w:style>
  <w:style w:type="character" w:styleId="Ttulo5Car" w:customStyle="1">
    <w:name w:val="Título 5 Car"/>
    <w:basedOn w:val="Fuentedeprrafopredeter"/>
    <w:uiPriority w:val="9"/>
    <w:semiHidden w:val="1"/>
    <w:rsid w:val="00861E3B"/>
    <w:rPr>
      <w:rFonts w:cstheme="majorBidi" w:eastAsiaTheme="majorEastAsia"/>
      <w:color w:val="0f4761" w:themeColor="accent1" w:themeShade="0000BF"/>
    </w:rPr>
  </w:style>
  <w:style w:type="character" w:styleId="Ttulo6Car" w:customStyle="1">
    <w:name w:val="Título 6 Car"/>
    <w:basedOn w:val="Fuentedeprrafopredeter"/>
    <w:uiPriority w:val="9"/>
    <w:semiHidden w:val="1"/>
    <w:rsid w:val="00861E3B"/>
    <w:rPr>
      <w:rFonts w:cstheme="majorBidi" w:eastAsiaTheme="majorEastAsia"/>
      <w:i w:val="1"/>
      <w:iCs w:val="1"/>
      <w:color w:val="595959" w:themeColor="text1" w:themeTint="0000A6"/>
    </w:rPr>
  </w:style>
  <w:style w:type="character" w:styleId="Ttulo7Car" w:customStyle="1">
    <w:name w:val="Título 7 Car"/>
    <w:basedOn w:val="Fuentedeprrafopredeter"/>
    <w:link w:val="Ttulo7"/>
    <w:uiPriority w:val="9"/>
    <w:semiHidden w:val="1"/>
    <w:rsid w:val="00861E3B"/>
    <w:rPr>
      <w:rFonts w:cstheme="majorBidi" w:eastAsiaTheme="majorEastAsia"/>
      <w:color w:val="595959" w:themeColor="text1" w:themeTint="0000A6"/>
    </w:rPr>
  </w:style>
  <w:style w:type="character" w:styleId="Ttulo8Car" w:customStyle="1">
    <w:name w:val="Título 8 Car"/>
    <w:basedOn w:val="Fuentedeprrafopredeter"/>
    <w:link w:val="Ttulo8"/>
    <w:uiPriority w:val="9"/>
    <w:semiHidden w:val="1"/>
    <w:rsid w:val="00861E3B"/>
    <w:rPr>
      <w:rFonts w:cstheme="majorBidi" w:eastAsiaTheme="majorEastAsia"/>
      <w:i w:val="1"/>
      <w:iCs w:val="1"/>
      <w:color w:val="272727" w:themeColor="text1" w:themeTint="0000D8"/>
    </w:rPr>
  </w:style>
  <w:style w:type="character" w:styleId="Ttulo9Car" w:customStyle="1">
    <w:name w:val="Título 9 Car"/>
    <w:basedOn w:val="Fuentedeprrafopredeter"/>
    <w:link w:val="Ttulo9"/>
    <w:uiPriority w:val="9"/>
    <w:semiHidden w:val="1"/>
    <w:rsid w:val="00861E3B"/>
    <w:rPr>
      <w:rFonts w:cstheme="majorBidi" w:eastAsiaTheme="majorEastAsia"/>
      <w:color w:val="272727" w:themeColor="text1" w:themeTint="0000D8"/>
    </w:rPr>
  </w:style>
  <w:style w:type="character" w:styleId="TtuloCar" w:customStyle="1">
    <w:name w:val="Título Car"/>
    <w:basedOn w:val="Fuentedeprrafopredeter"/>
    <w:uiPriority w:val="10"/>
    <w:rsid w:val="00861E3B"/>
    <w:rPr>
      <w:rFonts w:asciiTheme="majorHAnsi" w:cstheme="majorBidi" w:eastAsiaTheme="majorEastAsia" w:hAnsiTheme="majorHAnsi"/>
      <w:spacing w:val="-10"/>
      <w:kern w:val="28"/>
      <w:sz w:val="56"/>
      <w:szCs w:val="56"/>
    </w:rPr>
  </w:style>
  <w:style w:type="character" w:styleId="SubttuloCar" w:customStyle="1">
    <w:name w:val="Subtítulo Car"/>
    <w:basedOn w:val="Fuentedeprrafopredeter"/>
    <w:uiPriority w:val="11"/>
    <w:rsid w:val="00861E3B"/>
    <w:rPr>
      <w:rFonts w:cstheme="majorBidi" w:eastAsiaTheme="majorEastAsia"/>
      <w:color w:val="595959" w:themeColor="text1" w:themeTint="0000A6"/>
      <w:spacing w:val="15"/>
      <w:sz w:val="28"/>
      <w:szCs w:val="28"/>
    </w:rPr>
  </w:style>
  <w:style w:type="paragraph" w:styleId="Cita">
    <w:name w:val="Quote"/>
    <w:basedOn w:val="Normal"/>
    <w:next w:val="Normal"/>
    <w:link w:val="CitaCar"/>
    <w:uiPriority w:val="29"/>
    <w:qFormat w:val="1"/>
    <w:rsid w:val="00861E3B"/>
    <w:pPr>
      <w:spacing w:before="160"/>
      <w:jc w:val="center"/>
    </w:pPr>
    <w:rPr>
      <w:i w:val="1"/>
      <w:iCs w:val="1"/>
      <w:color w:val="404040" w:themeColor="text1" w:themeTint="0000BF"/>
    </w:rPr>
  </w:style>
  <w:style w:type="character" w:styleId="CitaCar" w:customStyle="1">
    <w:name w:val="Cita Car"/>
    <w:basedOn w:val="Fuentedeprrafopredeter"/>
    <w:link w:val="Cita"/>
    <w:uiPriority w:val="29"/>
    <w:rsid w:val="00861E3B"/>
    <w:rPr>
      <w:i w:val="1"/>
      <w:iCs w:val="1"/>
      <w:color w:val="404040" w:themeColor="text1" w:themeTint="0000BF"/>
    </w:rPr>
  </w:style>
  <w:style w:type="paragraph" w:styleId="Prrafodelista">
    <w:name w:val="List Paragraph"/>
    <w:basedOn w:val="Normal"/>
    <w:uiPriority w:val="34"/>
    <w:qFormat w:val="1"/>
    <w:rsid w:val="00861E3B"/>
    <w:pPr>
      <w:ind w:left="720"/>
      <w:contextualSpacing w:val="1"/>
    </w:pPr>
  </w:style>
  <w:style w:type="character" w:styleId="nfasisintenso">
    <w:name w:val="Intense Emphasis"/>
    <w:basedOn w:val="Fuentedeprrafopredeter"/>
    <w:uiPriority w:val="21"/>
    <w:qFormat w:val="1"/>
    <w:rsid w:val="00861E3B"/>
    <w:rPr>
      <w:i w:val="1"/>
      <w:iCs w:val="1"/>
      <w:color w:val="0f4761" w:themeColor="accent1" w:themeShade="0000BF"/>
    </w:rPr>
  </w:style>
  <w:style w:type="paragraph" w:styleId="Citadestacada">
    <w:name w:val="Intense Quote"/>
    <w:basedOn w:val="Normal"/>
    <w:next w:val="Normal"/>
    <w:link w:val="CitadestacadaCar"/>
    <w:uiPriority w:val="30"/>
    <w:qFormat w:val="1"/>
    <w:rsid w:val="00861E3B"/>
    <w:pPr>
      <w:pBdr>
        <w:top w:color="0f4761" w:space="10" w:sz="4" w:themeColor="accent1" w:themeShade="0000BF" w:val="single"/>
        <w:bottom w:color="0f4761" w:space="10" w:sz="4" w:themeColor="accent1" w:themeShade="0000BF" w:val="single"/>
      </w:pBdr>
      <w:spacing w:after="360" w:before="360"/>
      <w:ind w:left="864" w:right="864"/>
      <w:jc w:val="center"/>
    </w:pPr>
    <w:rPr>
      <w:i w:val="1"/>
      <w:iCs w:val="1"/>
      <w:color w:val="0f4761" w:themeColor="accent1" w:themeShade="0000BF"/>
    </w:rPr>
  </w:style>
  <w:style w:type="character" w:styleId="CitadestacadaCar" w:customStyle="1">
    <w:name w:val="Cita destacada Car"/>
    <w:basedOn w:val="Fuentedeprrafopredeter"/>
    <w:link w:val="Citadestacada"/>
    <w:uiPriority w:val="30"/>
    <w:rsid w:val="00861E3B"/>
    <w:rPr>
      <w:i w:val="1"/>
      <w:iCs w:val="1"/>
      <w:color w:val="0f4761" w:themeColor="accent1" w:themeShade="0000BF"/>
    </w:rPr>
  </w:style>
  <w:style w:type="character" w:styleId="Referenciaintensa">
    <w:name w:val="Intense Reference"/>
    <w:basedOn w:val="Fuentedeprrafopredeter"/>
    <w:uiPriority w:val="32"/>
    <w:qFormat w:val="1"/>
    <w:rsid w:val="00861E3B"/>
    <w:rPr>
      <w:b w:val="1"/>
      <w:bCs w:val="1"/>
      <w:smallCaps w:val="1"/>
      <w:color w:val="0f4761" w:themeColor="accent1" w:themeShade="0000BF"/>
      <w:spacing w:val="5"/>
    </w:rPr>
  </w:style>
  <w:style w:type="paragraph" w:styleId="Encabezado">
    <w:name w:val="header"/>
    <w:basedOn w:val="Normal"/>
    <w:link w:val="EncabezadoCar"/>
    <w:uiPriority w:val="99"/>
    <w:unhideWhenUsed w:val="1"/>
    <w:rsid w:val="00861E3B"/>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861E3B"/>
  </w:style>
  <w:style w:type="paragraph" w:styleId="Piedepgina">
    <w:name w:val="footer"/>
    <w:basedOn w:val="Normal"/>
    <w:link w:val="PiedepginaCar"/>
    <w:uiPriority w:val="99"/>
    <w:unhideWhenUsed w:val="1"/>
    <w:rsid w:val="00861E3B"/>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861E3B"/>
  </w:style>
  <w:style w:type="paragraph" w:styleId="Sinespaciado">
    <w:name w:val="No Spacing"/>
    <w:uiPriority w:val="1"/>
    <w:qFormat w:val="1"/>
    <w:rsid w:val="0006149A"/>
    <w:pPr>
      <w:spacing w:after="0" w:line="240" w:lineRule="auto"/>
    </w:pPr>
  </w:style>
  <w:style w:type="paragraph" w:styleId="NormalWeb">
    <w:name w:val="Normal (Web)"/>
    <w:basedOn w:val="Normal"/>
    <w:uiPriority w:val="99"/>
    <w:semiHidden w:val="1"/>
    <w:unhideWhenUsed w:val="1"/>
    <w:rsid w:val="00FD331A"/>
    <w:pPr>
      <w:spacing w:after="100" w:afterAutospacing="1" w:before="100" w:beforeAutospacing="1" w:line="240" w:lineRule="auto"/>
    </w:pPr>
    <w:rPr>
      <w:rFonts w:ascii="Times New Roman" w:cs="Times New Roman" w:eastAsia="Times New Roman" w:hAnsi="Times New Roman"/>
      <w:sz w:val="24"/>
      <w:szCs w:val="24"/>
      <w:lang w:val="en-US"/>
    </w:rPr>
  </w:style>
  <w:style w:type="table" w:styleId="a" w:customStyle="1">
    <w:basedOn w:val="TableNormal3"/>
    <w:tblPr>
      <w:tblStyleRowBandSize w:val="1"/>
      <w:tblStyleColBandSize w:val="1"/>
      <w:tblCellMar>
        <w:left w:w="115.0" w:type="dxa"/>
        <w:right w:w="115.0" w:type="dxa"/>
      </w:tblCellMar>
    </w:tblPr>
  </w:style>
  <w:style w:type="table" w:styleId="a0" w:customStyle="1">
    <w:basedOn w:val="TableNormal3"/>
    <w:tblPr>
      <w:tblStyleRowBandSize w:val="1"/>
      <w:tblStyleColBandSize w:val="1"/>
      <w:tblCellMar>
        <w:left w:w="115.0" w:type="dxa"/>
        <w:right w:w="115.0" w:type="dxa"/>
      </w:tblCellMar>
    </w:tblPr>
  </w:style>
  <w:style w:type="table" w:styleId="a1" w:customStyle="1">
    <w:basedOn w:val="TableNormal3"/>
    <w:tblPr>
      <w:tblStyleRowBandSize w:val="1"/>
      <w:tblStyleColBandSize w:val="1"/>
      <w:tblCellMar>
        <w:left w:w="115.0" w:type="dxa"/>
        <w:right w:w="115.0" w:type="dxa"/>
      </w:tblCellMar>
    </w:tblPr>
  </w:style>
  <w:style w:type="table" w:styleId="a2" w:customStyle="1">
    <w:basedOn w:val="TableNormal3"/>
    <w:tblPr>
      <w:tblStyleRowBandSize w:val="1"/>
      <w:tblStyleColBandSize w:val="1"/>
      <w:tblCellMar>
        <w:left w:w="115.0" w:type="dxa"/>
        <w:right w:w="115.0" w:type="dxa"/>
      </w:tblCellMar>
    </w:tblPr>
  </w:style>
  <w:style w:type="character" w:styleId="Hipervnculo">
    <w:name w:val="Hyperlink"/>
    <w:basedOn w:val="Fuentedeprrafopredeter"/>
    <w:uiPriority w:val="99"/>
    <w:semiHidden w:val="1"/>
    <w:unhideWhenUsed w:val="1"/>
    <w:rsid w:val="00334405"/>
    <w:rPr>
      <w:color w:val="0000ff"/>
      <w:u w:val="single"/>
    </w:rPr>
  </w:style>
  <w:style w:type="table" w:styleId="a3" w:customStyle="1">
    <w:basedOn w:val="TableNormal3"/>
    <w:tblPr>
      <w:tblStyleRowBandSize w:val="1"/>
      <w:tblStyleColBandSize w:val="1"/>
      <w:tblCellMar>
        <w:left w:w="115.0" w:type="dxa"/>
        <w:right w:w="115.0" w:type="dxa"/>
      </w:tblCellMar>
    </w:tblPr>
  </w:style>
  <w:style w:type="table" w:styleId="a4" w:customStyle="1">
    <w:basedOn w:val="TableNormal3"/>
    <w:tblPr>
      <w:tblStyleRowBandSize w:val="1"/>
      <w:tblStyleColBandSize w:val="1"/>
      <w:tblCellMar>
        <w:left w:w="115.0" w:type="dxa"/>
        <w:right w:w="115.0" w:type="dxa"/>
      </w:tblCellMar>
    </w:tblPr>
  </w:style>
  <w:style w:type="table" w:styleId="a5" w:customStyle="1">
    <w:basedOn w:val="TableNormal3"/>
    <w:tblPr>
      <w:tblStyleRowBandSize w:val="1"/>
      <w:tblStyleColBandSize w:val="1"/>
      <w:tblCellMar>
        <w:left w:w="115.0" w:type="dxa"/>
        <w:right w:w="115.0" w:type="dxa"/>
      </w:tblCellMar>
    </w:tblPr>
  </w:style>
  <w:style w:type="table" w:styleId="a6" w:customStyle="1">
    <w:basedOn w:val="TableNormal3"/>
    <w:tblPr>
      <w:tblStyleRowBandSize w:val="1"/>
      <w:tblStyleColBandSize w:val="1"/>
      <w:tblCellMar>
        <w:left w:w="115.0" w:type="dxa"/>
        <w:right w:w="115.0" w:type="dxa"/>
      </w:tblCellMar>
    </w:tblPr>
  </w:style>
  <w:style w:type="table" w:styleId="a7" w:customStyle="1">
    <w:basedOn w:val="TableNormal3"/>
    <w:tblPr>
      <w:tblStyleRowBandSize w:val="1"/>
      <w:tblStyleColBandSize w:val="1"/>
      <w:tblCellMar>
        <w:left w:w="115.0" w:type="dxa"/>
        <w:right w:w="115.0" w:type="dxa"/>
      </w:tblCellMar>
    </w:tblPr>
  </w:style>
  <w:style w:type="table" w:styleId="a8" w:customStyle="1">
    <w:basedOn w:val="TableNormal2"/>
    <w:tblPr>
      <w:tblStyleRowBandSize w:val="1"/>
      <w:tblStyleColBandSize w:val="1"/>
      <w:tblCellMar>
        <w:left w:w="115.0" w:type="dxa"/>
        <w:right w:w="115.0" w:type="dxa"/>
      </w:tblCellMar>
    </w:tblPr>
  </w:style>
  <w:style w:type="table" w:styleId="a9" w:customStyle="1">
    <w:basedOn w:val="TableNormal2"/>
    <w:tblPr>
      <w:tblStyleRowBandSize w:val="1"/>
      <w:tblStyleColBandSize w:val="1"/>
      <w:tblCellMar>
        <w:left w:w="115.0" w:type="dxa"/>
        <w:right w:w="115.0" w:type="dxa"/>
      </w:tblCellMar>
    </w:tblPr>
  </w:style>
  <w:style w:type="table" w:styleId="aa" w:customStyle="1">
    <w:basedOn w:val="TableNormal2"/>
    <w:tblPr>
      <w:tblStyleRowBandSize w:val="1"/>
      <w:tblStyleColBandSize w:val="1"/>
      <w:tblCellMar>
        <w:left w:w="115.0" w:type="dxa"/>
        <w:right w:w="115.0" w:type="dxa"/>
      </w:tblCellMar>
    </w:tblPr>
  </w:style>
  <w:style w:type="table" w:styleId="ab" w:customStyle="1">
    <w:basedOn w:val="TableNormal2"/>
    <w:tblPr>
      <w:tblStyleRowBandSize w:val="1"/>
      <w:tblStyleColBandSize w:val="1"/>
      <w:tblCellMar>
        <w:left w:w="115.0" w:type="dxa"/>
        <w:right w:w="115.0" w:type="dxa"/>
      </w:tblCellMar>
    </w:tblPr>
  </w:style>
  <w:style w:type="table" w:styleId="ac" w:customStyle="1">
    <w:basedOn w:val="TableNormal2"/>
    <w:tblPr>
      <w:tblStyleRowBandSize w:val="1"/>
      <w:tblStyleColBandSize w:val="1"/>
      <w:tblCellMar>
        <w:left w:w="115.0" w:type="dxa"/>
        <w:right w:w="115.0" w:type="dxa"/>
      </w:tblCellMar>
    </w:tblPr>
  </w:style>
  <w:style w:type="paragraph" w:styleId="Default" w:customStyle="1">
    <w:name w:val="Default"/>
    <w:rsid w:val="00EB7C37"/>
    <w:pPr>
      <w:autoSpaceDE w:val="0"/>
      <w:autoSpaceDN w:val="0"/>
      <w:adjustRightInd w:val="0"/>
      <w:spacing w:after="0" w:line="240" w:lineRule="auto"/>
    </w:pPr>
    <w:rPr>
      <w:rFonts w:ascii="Times New Roman" w:cs="Times New Roman" w:hAnsi="Times New Roman" w:eastAsiaTheme="minorHAnsi"/>
      <w:color w:val="000000"/>
      <w:sz w:val="24"/>
      <w:szCs w:val="24"/>
      <w:lang w:val="en-US"/>
    </w:rPr>
  </w:style>
  <w:style w:type="table" w:styleId="ad" w:customStyle="1">
    <w:basedOn w:val="TableNormal1"/>
    <w:tblPr>
      <w:tblStyleRowBandSize w:val="1"/>
      <w:tblStyleColBandSize w:val="1"/>
      <w:tblCellMar>
        <w:left w:w="115.0" w:type="dxa"/>
        <w:right w:w="115.0" w:type="dxa"/>
      </w:tblCellMar>
    </w:tblPr>
  </w:style>
  <w:style w:type="table" w:styleId="ae" w:customStyle="1">
    <w:basedOn w:val="TableNormal1"/>
    <w:tblPr>
      <w:tblStyleRowBandSize w:val="1"/>
      <w:tblStyleColBandSize w:val="1"/>
      <w:tblCellMar>
        <w:left w:w="115.0" w:type="dxa"/>
        <w:right w:w="115.0" w:type="dxa"/>
      </w:tblCellMar>
    </w:tblPr>
  </w:style>
  <w:style w:type="table" w:styleId="af" w:customStyle="1">
    <w:basedOn w:val="TableNormal1"/>
    <w:tblPr>
      <w:tblStyleRowBandSize w:val="1"/>
      <w:tblStyleColBandSize w:val="1"/>
      <w:tblCellMar>
        <w:left w:w="115.0" w:type="dxa"/>
        <w:right w:w="115.0" w:type="dxa"/>
      </w:tblCellMar>
    </w:tblPr>
  </w:style>
  <w:style w:type="table" w:styleId="af0" w:customStyle="1">
    <w:basedOn w:val="TableNormal1"/>
    <w:tblPr>
      <w:tblStyleRowBandSize w:val="1"/>
      <w:tblStyleColBandSize w:val="1"/>
      <w:tblCellMar>
        <w:left w:w="115.0" w:type="dxa"/>
        <w:right w:w="115.0" w:type="dxa"/>
      </w:tblCellMar>
    </w:tblPr>
  </w:style>
  <w:style w:type="table" w:styleId="af1" w:customStyle="1">
    <w:basedOn w:val="TableNormal1"/>
    <w:tblPr>
      <w:tblStyleRowBandSize w:val="1"/>
      <w:tblStyleColBandSize w:val="1"/>
      <w:tblCellMar>
        <w:left w:w="115.0" w:type="dxa"/>
        <w:right w:w="115.0" w:type="dxa"/>
      </w:tblCellMar>
    </w:tblPr>
  </w:style>
  <w:style w:type="table" w:styleId="af2" w:customStyle="1">
    <w:basedOn w:val="TableNormal0"/>
    <w:tblPr>
      <w:tblStyleRowBandSize w:val="1"/>
      <w:tblStyleColBandSize w:val="1"/>
      <w:tblCellMar>
        <w:left w:w="115.0" w:type="dxa"/>
        <w:right w:w="115.0" w:type="dxa"/>
      </w:tblCellMar>
    </w:tblPr>
  </w:style>
  <w:style w:type="table" w:styleId="af3" w:customStyle="1">
    <w:basedOn w:val="TableNormal0"/>
    <w:tblPr>
      <w:tblStyleRowBandSize w:val="1"/>
      <w:tblStyleColBandSize w:val="1"/>
      <w:tblCellMar>
        <w:left w:w="115.0" w:type="dxa"/>
        <w:right w:w="115.0" w:type="dxa"/>
      </w:tblCellMar>
    </w:tblPr>
  </w:style>
  <w:style w:type="table" w:styleId="af4" w:customStyle="1">
    <w:basedOn w:val="TableNormal0"/>
    <w:tblPr>
      <w:tblStyleRowBandSize w:val="1"/>
      <w:tblStyleColBandSize w:val="1"/>
      <w:tblCellMar>
        <w:left w:w="115.0" w:type="dxa"/>
        <w:right w:w="115.0" w:type="dxa"/>
      </w:tblCellMar>
    </w:tblPr>
  </w:style>
  <w:style w:type="table" w:styleId="af5" w:customStyle="1">
    <w:basedOn w:val="TableNormal0"/>
    <w:tblPr>
      <w:tblStyleRowBandSize w:val="1"/>
      <w:tblStyleColBandSize w:val="1"/>
      <w:tblCellMar>
        <w:left w:w="115.0" w:type="dxa"/>
        <w:right w:w="115.0" w:type="dxa"/>
      </w:tblCellMar>
    </w:tblPr>
  </w:style>
  <w:style w:type="table" w:styleId="af6" w:customStyle="1">
    <w:basedOn w:val="TableNormal0"/>
    <w:tblPr>
      <w:tblStyleRowBandSize w:val="1"/>
      <w:tblStyleColBandSize w:val="1"/>
      <w:tblCellMar>
        <w:left w:w="115.0" w:type="dxa"/>
        <w:right w:w="115.0" w:type="dxa"/>
      </w:tblCellMar>
    </w:tblPr>
  </w:style>
  <w:style w:type="paragraph" w:styleId="Subtitle">
    <w:name w:val="Subtitle"/>
    <w:basedOn w:val="Normal"/>
    <w:next w:val="Normal"/>
    <w:pPr/>
    <w:rPr>
      <w:color w:val="595959"/>
      <w:sz w:val="28"/>
      <w:szCs w:val="28"/>
    </w:rPr>
  </w:style>
  <w:style w:type="table" w:styleId="Table1">
    <w:basedOn w:val="TableNormal"/>
    <w:tblPr>
      <w:tblStyleRowBandSize w:val="1"/>
      <w:tblStyleColBandSize w:val="1"/>
      <w:tblCellMar>
        <w:top w:w="0.0" w:type="dxa"/>
        <w:left w:w="70.0" w:type="dxa"/>
        <w:bottom w:w="0.0" w:type="dxa"/>
        <w:right w:w="70.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eader" Target="header3.xml"/><Relationship Id="rId10" Type="http://schemas.openxmlformats.org/officeDocument/2006/relationships/header" Target="header2.xml"/><Relationship Id="rId13" Type="http://schemas.openxmlformats.org/officeDocument/2006/relationships/footer" Target="footer1.xml"/><Relationship Id="rId12" Type="http://schemas.openxmlformats.org/officeDocument/2006/relationships/header" Target="head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4.pn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5.jpg"/><Relationship Id="rId8" Type="http://schemas.openxmlformats.org/officeDocument/2006/relationships/hyperlink" Target="https://drive.google.com/uc?export=download&amp;id=1VJGVDTeGQe6FGmzVOc3Cu8rpj2Kvzrxj"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 Id="rId3" Type="http://schemas.openxmlformats.org/officeDocument/2006/relationships/font" Target="fonts/NotoSansSymbols-regular.ttf"/><Relationship Id="rId4" Type="http://schemas.openxmlformats.org/officeDocument/2006/relationships/font" Target="fonts/NotoSansSymbols-bold.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jpg"/><Relationship Id="rId2"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nscmpV4Ftnkn9dquEo/xQQ68BMQ==">CgMxLjAyCWguMzBqMHpsbDIOaC51NHliYm82MXhmZTgyCWguM3pueXNoNzIOaC5qaXN5cnVwY3V5c28yCGguZ2pkZ3hzOAByITFOZmYwbi02LThST21FbzVsajNHUnB0MFpUemZyR292bw==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2026-06-01T17:32:00Z</dcterms:created>
  <dc:creator>David Javier Plazas Velasquez</dc:creator>
</cp:coreProperties>
</file>