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95F53"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32"/>
          <w:szCs w:val="32"/>
        </w:rPr>
      </w:pPr>
      <w:bookmarkStart w:id="0" w:name="_heading=h.30j0zll" w:colFirst="0" w:colLast="0"/>
      <w:bookmarkEnd w:id="0"/>
      <w:r>
        <w:rPr>
          <w:rFonts w:ascii="Times New Roman" w:eastAsia="Times New Roman" w:hAnsi="Times New Roman" w:cs="Times New Roman"/>
          <w:b/>
          <w:bCs/>
          <w:color w:val="000000"/>
          <w:sz w:val="32"/>
          <w:szCs w:val="32"/>
        </w:rPr>
        <w:t>Europa Red (de París a Roma)</w:t>
      </w:r>
    </w:p>
    <w:p w14:paraId="75895F54"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10 días / 8 noches</w:t>
      </w:r>
    </w:p>
    <w:p w14:paraId="75895F55" w14:textId="0A59C946"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Precio DESDE</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FF0000"/>
          <w:sz w:val="28"/>
          <w:szCs w:val="28"/>
        </w:rPr>
        <w:t xml:space="preserve">USD </w:t>
      </w:r>
      <w:r w:rsidR="000D04BF">
        <w:rPr>
          <w:rFonts w:ascii="Times New Roman" w:eastAsia="Times New Roman" w:hAnsi="Times New Roman" w:cs="Times New Roman"/>
          <w:b/>
          <w:bCs/>
          <w:color w:val="FF0000"/>
          <w:sz w:val="28"/>
          <w:szCs w:val="28"/>
        </w:rPr>
        <w:t>1.</w:t>
      </w:r>
      <w:r w:rsidR="00AB43C0">
        <w:rPr>
          <w:rFonts w:ascii="Times New Roman" w:eastAsia="Times New Roman" w:hAnsi="Times New Roman" w:cs="Times New Roman"/>
          <w:b/>
          <w:bCs/>
          <w:color w:val="FF0000"/>
          <w:sz w:val="28"/>
          <w:szCs w:val="28"/>
        </w:rPr>
        <w:t>185</w:t>
      </w:r>
      <w:r>
        <w:rPr>
          <w:rFonts w:ascii="Times New Roman" w:eastAsia="Times New Roman" w:hAnsi="Times New Roman" w:cs="Times New Roman"/>
          <w:b/>
          <w:bCs/>
          <w:color w:val="FF0000"/>
        </w:rPr>
        <w:t xml:space="preserve"> </w:t>
      </w:r>
      <w:r>
        <w:rPr>
          <w:rFonts w:ascii="Times New Roman" w:eastAsia="Times New Roman" w:hAnsi="Times New Roman" w:cs="Times New Roman"/>
          <w:b/>
          <w:bCs/>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75895F56"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rPr>
        <w:t>Consulte la tarifa que aplica para la fecha de su viaje</w:t>
      </w:r>
    </w:p>
    <w:p w14:paraId="75895F57" w14:textId="77777777" w:rsidR="00D85714" w:rsidRDefault="001C4421">
      <w:pPr>
        <w:pBdr>
          <w:top w:val="nil"/>
          <w:left w:val="nil"/>
          <w:bottom w:val="nil"/>
          <w:right w:val="nil"/>
          <w:between w:val="nil"/>
        </w:pBdr>
        <w:spacing w:after="0" w:line="240" w:lineRule="auto"/>
        <w:ind w:left="720" w:hanging="72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Visitando:</w:t>
      </w:r>
      <w:r>
        <w:rPr>
          <w:rFonts w:ascii="Times New Roman" w:eastAsia="Times New Roman" w:hAnsi="Times New Roman" w:cs="Times New Roman"/>
          <w:color w:val="000000"/>
        </w:rPr>
        <w:t xml:space="preserve"> París – Lucerna – Zúrich – Verona – Venecia – Roma</w:t>
      </w:r>
    </w:p>
    <w:p w14:paraId="75895F58" w14:textId="77777777" w:rsidR="00D85714" w:rsidRDefault="001C44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7589606A" wp14:editId="41064820">
            <wp:extent cx="5537200" cy="2819400"/>
            <wp:effectExtent l="0" t="0" r="6350" b="0"/>
            <wp:docPr id="1634144280" name="image4.jpg" descr="Mapa mapa-red-paris-roma"/>
            <wp:cNvGraphicFramePr/>
            <a:graphic xmlns:a="http://schemas.openxmlformats.org/drawingml/2006/main">
              <a:graphicData uri="http://schemas.openxmlformats.org/drawingml/2006/picture">
                <pic:pic xmlns:pic="http://schemas.openxmlformats.org/drawingml/2006/picture">
                  <pic:nvPicPr>
                    <pic:cNvPr id="0" name="image4.jpg" descr="Mapa mapa-red-paris-roma"/>
                    <pic:cNvPicPr preferRelativeResize="0"/>
                  </pic:nvPicPr>
                  <pic:blipFill>
                    <a:blip r:embed="rId8"/>
                    <a:srcRect l="22920" t="22848" b="9902"/>
                    <a:stretch>
                      <a:fillRect/>
                    </a:stretch>
                  </pic:blipFill>
                  <pic:spPr>
                    <a:xfrm>
                      <a:off x="0" y="0"/>
                      <a:ext cx="5542249" cy="2821971"/>
                    </a:xfrm>
                    <a:prstGeom prst="rect">
                      <a:avLst/>
                    </a:prstGeom>
                    <a:ln/>
                  </pic:spPr>
                </pic:pic>
              </a:graphicData>
            </a:graphic>
          </wp:inline>
        </w:drawing>
      </w:r>
    </w:p>
    <w:p w14:paraId="75895F59"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ITINERARIO DE VIAJE</w:t>
      </w:r>
    </w:p>
    <w:p w14:paraId="75895F5A" w14:textId="77777777" w:rsidR="00D85714" w:rsidRDefault="00D85714">
      <w:pPr>
        <w:pBdr>
          <w:top w:val="nil"/>
          <w:left w:val="nil"/>
          <w:bottom w:val="nil"/>
          <w:right w:val="nil"/>
          <w:between w:val="nil"/>
        </w:pBdr>
        <w:spacing w:after="0" w:line="240" w:lineRule="auto"/>
        <w:rPr>
          <w:rFonts w:ascii="Times New Roman" w:eastAsia="Times New Roman" w:hAnsi="Times New Roman" w:cs="Times New Roman"/>
          <w:color w:val="000000"/>
        </w:rPr>
      </w:pPr>
    </w:p>
    <w:p w14:paraId="75895F5B"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 COLOMBIA • PARÍS (martes)</w:t>
      </w:r>
    </w:p>
    <w:p w14:paraId="75895F5C"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Noche a bordo.</w:t>
      </w:r>
    </w:p>
    <w:p w14:paraId="75895F5D" w14:textId="77777777" w:rsidR="00D85714" w:rsidRDefault="00D8571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5895F5E"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2: PARÍS (miércoles) </w:t>
      </w:r>
    </w:p>
    <w:p w14:paraId="75895F5F"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1" w:name="_heading=h.6kr0c4zbu4ra" w:colFirst="0" w:colLast="0"/>
      <w:bookmarkEnd w:id="1"/>
      <w:r>
        <w:rPr>
          <w:rFonts w:ascii="Times New Roman" w:eastAsia="Times New Roman" w:hAnsi="Times New Roman" w:cs="Times New Roman"/>
          <w:color w:val="000000"/>
        </w:rPr>
        <w:t xml:space="preserve">Llegada al aeropuerto de París. Traslado al hotel. Por la noche realizaremos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bCs/>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bCs/>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iluminación de sus monumentos: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 xml:space="preserve">Torre Eiffel </w:t>
      </w:r>
      <w:r>
        <w:rPr>
          <w:rFonts w:ascii="Times New Roman" w:eastAsia="Times New Roman" w:hAnsi="Times New Roman" w:cs="Times New Roman"/>
          <w:color w:val="000000"/>
        </w:rPr>
        <w:t xml:space="preserve">y los </w:t>
      </w:r>
      <w:r>
        <w:rPr>
          <w:rFonts w:ascii="Times New Roman" w:eastAsia="Times New Roman" w:hAnsi="Times New Roman" w:cs="Times New Roman"/>
          <w:b/>
          <w:bCs/>
          <w:color w:val="000000"/>
        </w:rPr>
        <w:t>Campos Elíseos</w:t>
      </w:r>
      <w:r>
        <w:rPr>
          <w:rFonts w:ascii="Times New Roman" w:eastAsia="Times New Roman" w:hAnsi="Times New Roman" w:cs="Times New Roman"/>
          <w:color w:val="000000"/>
        </w:rPr>
        <w:t>, entre otros. Realmente un espectáculo inolvidable.</w:t>
      </w:r>
    </w:p>
    <w:p w14:paraId="75895F60" w14:textId="77777777" w:rsidR="00D85714" w:rsidRDefault="00D8571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5895F61"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3: PARÍS (jueves)</w:t>
      </w:r>
    </w:p>
    <w:p w14:paraId="75895F62"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bCs/>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bCs/>
          <w:color w:val="000000"/>
        </w:rPr>
        <w:t>Montmartre</w:t>
      </w:r>
      <w:r>
        <w:rPr>
          <w:rFonts w:ascii="Times New Roman" w:eastAsia="Times New Roman" w:hAnsi="Times New Roman" w:cs="Times New Roman"/>
          <w:color w:val="000000"/>
        </w:rPr>
        <w:t xml:space="preserve">. Sus pequeñas y empinadas callejuelas constituyen un entramado que alberga desde los más antiguos cabarets hasta la maravillosa </w:t>
      </w:r>
      <w:r>
        <w:rPr>
          <w:rFonts w:ascii="Times New Roman" w:eastAsia="Times New Roman" w:hAnsi="Times New Roman" w:cs="Times New Roman"/>
          <w:b/>
          <w:bCs/>
          <w:color w:val="000000"/>
        </w:rPr>
        <w:t>Basílica del Sagrado Corazón de Jesús</w:t>
      </w:r>
      <w:r>
        <w:rPr>
          <w:rFonts w:ascii="Times New Roman" w:eastAsia="Times New Roman" w:hAnsi="Times New Roman" w:cs="Times New Roman"/>
          <w:color w:val="000000"/>
        </w:rPr>
        <w:t xml:space="preserve">. A continuación, realizaremos un paseo por el </w:t>
      </w:r>
      <w:r>
        <w:rPr>
          <w:rFonts w:ascii="Times New Roman" w:eastAsia="Times New Roman" w:hAnsi="Times New Roman" w:cs="Times New Roman"/>
          <w:b/>
          <w:bCs/>
          <w:color w:val="000000"/>
        </w:rPr>
        <w:t>Barrio Latino</w:t>
      </w:r>
      <w:r>
        <w:rPr>
          <w:rFonts w:ascii="Times New Roman" w:eastAsia="Times New Roman" w:hAnsi="Times New Roman" w:cs="Times New Roman"/>
          <w:color w:val="000000"/>
        </w:rPr>
        <w:t xml:space="preserve">. Tendremos también una vista espectacular de la </w:t>
      </w:r>
      <w:r>
        <w:rPr>
          <w:rFonts w:ascii="Times New Roman" w:eastAsia="Times New Roman" w:hAnsi="Times New Roman" w:cs="Times New Roman"/>
          <w:b/>
          <w:bCs/>
          <w:color w:val="000000"/>
        </w:rPr>
        <w:t>Catedral de Notre Dame</w:t>
      </w:r>
      <w:r>
        <w:rPr>
          <w:rFonts w:ascii="Times New Roman" w:eastAsia="Times New Roman" w:hAnsi="Times New Roman" w:cs="Times New Roman"/>
          <w:color w:val="000000"/>
        </w:rPr>
        <w:t>, donde entenderemos el porqué de su importancia mundial. Alojamiento.</w:t>
      </w:r>
    </w:p>
    <w:p w14:paraId="75895F65" w14:textId="77777777" w:rsidR="00D85714" w:rsidRDefault="00D85714">
      <w:pPr>
        <w:pBdr>
          <w:top w:val="nil"/>
          <w:left w:val="nil"/>
          <w:bottom w:val="nil"/>
          <w:right w:val="nil"/>
          <w:between w:val="nil"/>
        </w:pBdr>
        <w:spacing w:after="0" w:line="240" w:lineRule="auto"/>
        <w:jc w:val="both"/>
        <w:rPr>
          <w:rFonts w:ascii="Times New Roman" w:eastAsia="Times New Roman" w:hAnsi="Times New Roman" w:cs="Times New Roman"/>
        </w:rPr>
      </w:pPr>
    </w:p>
    <w:p w14:paraId="75895F66"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4: PARÍS (viernes)</w:t>
      </w:r>
    </w:p>
    <w:p w14:paraId="75895F67"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donde el guía nos relatará la vida monárquica del lugar. Descubriremos también los espectaculares </w:t>
      </w:r>
      <w:r>
        <w:rPr>
          <w:rFonts w:ascii="Times New Roman" w:eastAsia="Times New Roman" w:hAnsi="Times New Roman" w:cs="Times New Roman"/>
          <w:b/>
          <w:bCs/>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Tarde libre y alojamiento.</w:t>
      </w:r>
    </w:p>
    <w:p w14:paraId="75895F68" w14:textId="77777777" w:rsidR="00D85714" w:rsidRDefault="00D8571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5895F69"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5: PARÍS • LUCERNA • ZÚRICH (sábado) 720 km</w:t>
      </w:r>
    </w:p>
    <w:p w14:paraId="75895F6A"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primera hora de la mañana saldremos hacia </w:t>
      </w:r>
      <w:r>
        <w:rPr>
          <w:rFonts w:ascii="Times New Roman" w:eastAsia="Times New Roman" w:hAnsi="Times New Roman" w:cs="Times New Roman"/>
          <w:b/>
          <w:bCs/>
          <w:color w:val="000000"/>
        </w:rPr>
        <w:t>Lucerna</w:t>
      </w:r>
      <w:r>
        <w:rPr>
          <w:rFonts w:ascii="Times New Roman" w:eastAsia="Times New Roman" w:hAnsi="Times New Roman" w:cs="Times New Roman"/>
          <w:color w:val="000000"/>
        </w:rPr>
        <w:t xml:space="preserve">. La ciudad se encuentra a orillas del Lago de los Cuatro Cantones y el río Reuss, con su conocido </w:t>
      </w:r>
      <w:r>
        <w:rPr>
          <w:rFonts w:ascii="Times New Roman" w:eastAsia="Times New Roman" w:hAnsi="Times New Roman" w:cs="Times New Roman"/>
          <w:b/>
          <w:bCs/>
          <w:color w:val="000000"/>
        </w:rPr>
        <w:t>Puente de la Capilla</w:t>
      </w:r>
      <w:r>
        <w:rPr>
          <w:rFonts w:ascii="Times New Roman" w:eastAsia="Times New Roman" w:hAnsi="Times New Roman" w:cs="Times New Roman"/>
          <w:color w:val="000000"/>
        </w:rPr>
        <w:t xml:space="preserve">. Tiempo libre y continuación a </w:t>
      </w:r>
      <w:r>
        <w:rPr>
          <w:rFonts w:ascii="Times New Roman" w:eastAsia="Times New Roman" w:hAnsi="Times New Roman" w:cs="Times New Roman"/>
          <w:b/>
          <w:bCs/>
          <w:color w:val="000000"/>
        </w:rPr>
        <w:t>Zúrich</w:t>
      </w:r>
      <w:r>
        <w:rPr>
          <w:rFonts w:ascii="Times New Roman" w:eastAsia="Times New Roman" w:hAnsi="Times New Roman" w:cs="Times New Roman"/>
          <w:color w:val="000000"/>
        </w:rPr>
        <w:t>. Alojamiento.</w:t>
      </w:r>
    </w:p>
    <w:p w14:paraId="75895F6B" w14:textId="77777777" w:rsidR="00D85714" w:rsidRDefault="00D8571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5895F6C"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6: ZÚRICH • VERONA • VENECIA (domingo) 540 km</w:t>
      </w:r>
    </w:p>
    <w:p w14:paraId="75895F6D"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romántica y medieval ciudad de </w:t>
      </w:r>
      <w:r>
        <w:rPr>
          <w:rFonts w:ascii="Times New Roman" w:eastAsia="Times New Roman" w:hAnsi="Times New Roman" w:cs="Times New Roman"/>
          <w:b/>
          <w:bCs/>
          <w:color w:val="000000"/>
        </w:rPr>
        <w:t>Verona</w:t>
      </w:r>
      <w:r>
        <w:rPr>
          <w:rFonts w:ascii="Times New Roman" w:eastAsia="Times New Roman" w:hAnsi="Times New Roman" w:cs="Times New Roman"/>
          <w:color w:val="000000"/>
        </w:rPr>
        <w:t xml:space="preserve">, inmortalizada por la historia de Romeo y Julieta. Tiempo libre. Posibilidad de realizar la </w:t>
      </w:r>
      <w:r>
        <w:rPr>
          <w:rFonts w:ascii="Times New Roman" w:eastAsia="Times New Roman" w:hAnsi="Times New Roman" w:cs="Times New Roman"/>
          <w:b/>
          <w:bCs/>
          <w:color w:val="000000"/>
        </w:rPr>
        <w:t>visita de la ciudad (opcional)</w:t>
      </w:r>
      <w:r>
        <w:rPr>
          <w:rFonts w:ascii="Times New Roman" w:eastAsia="Times New Roman" w:hAnsi="Times New Roman" w:cs="Times New Roman"/>
          <w:color w:val="000000"/>
        </w:rPr>
        <w:t xml:space="preserve">. Continuación a </w:t>
      </w:r>
      <w:r>
        <w:rPr>
          <w:rFonts w:ascii="Times New Roman" w:eastAsia="Times New Roman" w:hAnsi="Times New Roman" w:cs="Times New Roman"/>
          <w:b/>
          <w:bCs/>
          <w:color w:val="000000"/>
        </w:rPr>
        <w:t>Venecia</w:t>
      </w:r>
      <w:r>
        <w:rPr>
          <w:rFonts w:ascii="Times New Roman" w:eastAsia="Times New Roman" w:hAnsi="Times New Roman" w:cs="Times New Roman"/>
          <w:color w:val="000000"/>
        </w:rPr>
        <w:t>. Llegada y alojamiento.</w:t>
      </w:r>
    </w:p>
    <w:p w14:paraId="75895F6E" w14:textId="77777777" w:rsidR="00D85714" w:rsidRDefault="00D8571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5895F6F"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7: VENECIA • ROMA (lunes) 527 km</w:t>
      </w:r>
    </w:p>
    <w:p w14:paraId="75895F70"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bCs/>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joya de la arquitectura. Para los que gusten, organizaremos una </w:t>
      </w:r>
      <w:r>
        <w:rPr>
          <w:rFonts w:ascii="Times New Roman" w:eastAsia="Times New Roman" w:hAnsi="Times New Roman" w:cs="Times New Roman"/>
          <w:b/>
          <w:bCs/>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bCs/>
          <w:color w:val="000000"/>
        </w:rPr>
        <w:t>Roma</w:t>
      </w:r>
      <w:r>
        <w:rPr>
          <w:rFonts w:ascii="Times New Roman" w:eastAsia="Times New Roman" w:hAnsi="Times New Roman" w:cs="Times New Roman"/>
          <w:color w:val="000000"/>
        </w:rPr>
        <w:t>. Alojamiento.</w:t>
      </w:r>
    </w:p>
    <w:p w14:paraId="75895F71" w14:textId="77777777" w:rsidR="00D85714" w:rsidRDefault="00D8571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5895F72"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8: ROMA (martes)</w:t>
      </w:r>
    </w:p>
    <w:p w14:paraId="75895F73" w14:textId="77777777" w:rsidR="00D85714" w:rsidRDefault="001C4421">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Plaza Navona</w:t>
      </w:r>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75895F74"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9: ROMA (miércoles)</w:t>
      </w:r>
    </w:p>
    <w:p w14:paraId="75895F75"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bCs/>
          <w:color w:val="000000"/>
        </w:rPr>
        <w:t>Nápoles y Capri o Nápoles y Pompeya (de acuerdo con la temporada)</w:t>
      </w:r>
      <w:r>
        <w:rPr>
          <w:rFonts w:ascii="Times New Roman" w:eastAsia="Times New Roman" w:hAnsi="Times New Roman" w:cs="Times New Roman"/>
          <w:color w:val="000000"/>
        </w:rPr>
        <w:t>. Alojamiento.</w:t>
      </w:r>
    </w:p>
    <w:p w14:paraId="75895F76" w14:textId="77777777" w:rsidR="00D85714" w:rsidRDefault="00D8571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5895F77"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10: ROMA (jueves)</w:t>
      </w:r>
    </w:p>
    <w:p w14:paraId="75895F78"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75895F79"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¡FIN DE LOS SERVICIOS!</w:t>
      </w:r>
    </w:p>
    <w:p w14:paraId="75895F7A" w14:textId="77777777" w:rsidR="00D85714" w:rsidRDefault="00D85714">
      <w:pPr>
        <w:pBdr>
          <w:top w:val="nil"/>
          <w:left w:val="nil"/>
          <w:bottom w:val="single" w:sz="12" w:space="1" w:color="000000"/>
          <w:right w:val="nil"/>
          <w:between w:val="nil"/>
        </w:pBdr>
        <w:jc w:val="center"/>
        <w:rPr>
          <w:rFonts w:ascii="Times New Roman" w:eastAsia="Times New Roman" w:hAnsi="Times New Roman" w:cs="Times New Roman"/>
          <w:b/>
          <w:bCs/>
          <w:color w:val="000000"/>
        </w:rPr>
      </w:pPr>
    </w:p>
    <w:p w14:paraId="75895F7F"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incluidos:</w:t>
      </w:r>
    </w:p>
    <w:p w14:paraId="75895F80" w14:textId="77777777" w:rsidR="00D85714" w:rsidRDefault="001C4421">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3 noches en París, 1 noche en Zúrich, 1 noche en Venecia y 3 noches en Roma, en hoteles de categoría turista mencionados o similares.</w:t>
      </w:r>
    </w:p>
    <w:p w14:paraId="75895F81" w14:textId="77777777" w:rsidR="00D85714" w:rsidRDefault="001C4421">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75895F82" w14:textId="77777777" w:rsidR="00D85714" w:rsidRDefault="001C4421">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Aeropuerto – Hotel previsto o similar en París, en horario diurno y en servicio compartido. </w:t>
      </w:r>
    </w:p>
    <w:p w14:paraId="75895F83" w14:textId="77777777" w:rsidR="00D85714" w:rsidRDefault="001C4421">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en París</w:t>
      </w:r>
      <w:r>
        <w:rPr>
          <w:rFonts w:ascii="Times New Roman" w:eastAsia="Times New Roman" w:hAnsi="Times New Roman" w:cs="Times New Roman"/>
        </w:rPr>
        <w:t xml:space="preserve"> y</w:t>
      </w:r>
      <w:r>
        <w:rPr>
          <w:rFonts w:ascii="Times New Roman" w:eastAsia="Times New Roman" w:hAnsi="Times New Roman" w:cs="Times New Roman"/>
          <w:color w:val="000000"/>
        </w:rPr>
        <w:t xml:space="preserve"> Roma, con guías locales y en servicio compartido. </w:t>
      </w:r>
    </w:p>
    <w:p w14:paraId="75895F84" w14:textId="77777777" w:rsidR="00D85714" w:rsidRDefault="001C4421">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(equipaje permitido por pasajero: 1 maleta de 23 Kg y 1 morral personal de 8 Kg).</w:t>
      </w:r>
    </w:p>
    <w:p w14:paraId="75895F85" w14:textId="77777777" w:rsidR="00D85714" w:rsidRDefault="001C4421">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Impuestos y tasas hoteleras.</w:t>
      </w:r>
    </w:p>
    <w:p w14:paraId="75895F86" w14:textId="77777777" w:rsidR="00D85714" w:rsidRDefault="001C4421">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Guía acompañante durante todo el recorrido.</w:t>
      </w:r>
    </w:p>
    <w:p w14:paraId="75895F87" w14:textId="77777777" w:rsidR="00D85714" w:rsidRDefault="001C4421">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75895F88" w14:textId="77777777" w:rsidR="00D85714" w:rsidRDefault="00D85714">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75895F89"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no incluidos:</w:t>
      </w:r>
    </w:p>
    <w:p w14:paraId="75895F8A" w14:textId="72DBD1FF" w:rsidR="00D85714" w:rsidRDefault="001C4421">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3.5 % para pagos realizados a través de PSE, tarjeta de crédito o débito (valores no reembolsables).</w:t>
      </w:r>
    </w:p>
    <w:p w14:paraId="75895F8B" w14:textId="77777777" w:rsidR="00D85714" w:rsidRDefault="001C4421">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Tiquetes aéreos, impuestos, tasas o contribuciones que los graven, tales como: IVA, tasa aeroportuaria, impuestos de combustible, tarifa administrativa, impuestos de aeropuertos y salida de los países de origen y destino, otros cargos (sujetos a cambio).</w:t>
      </w:r>
    </w:p>
    <w:p w14:paraId="75895F8C" w14:textId="77777777" w:rsidR="00D85714" w:rsidRDefault="001C4421">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75895F8D" w14:textId="77777777" w:rsidR="00D85714" w:rsidRDefault="001C4421">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Registro de entrada en hoteles antes de la hora prevista 15:00 hrs y de salida después de las 12:00 m. (Horarios sujetos a cambio sin previo aviso y/o políticas estipuladas por los hoteles).</w:t>
      </w:r>
    </w:p>
    <w:p w14:paraId="75895F8E" w14:textId="77777777" w:rsidR="00D85714" w:rsidRDefault="001C4421">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75895F8F" w14:textId="77777777" w:rsidR="00D85714" w:rsidRDefault="001C4421">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75895F90" w14:textId="77777777" w:rsidR="00D85714" w:rsidRDefault="001C4421">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75895F91" w14:textId="77777777" w:rsidR="00D85714" w:rsidRDefault="001C4421">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75895F92" w14:textId="77777777" w:rsidR="00D85714" w:rsidRDefault="001C4421">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75895F93" w14:textId="77777777" w:rsidR="00D85714" w:rsidRDefault="001C4421">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Roma: Hotel previsto – Aeropuerto.</w:t>
      </w:r>
    </w:p>
    <w:p w14:paraId="75895F95" w14:textId="77777777" w:rsidR="00D85714" w:rsidRDefault="001C4421">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75895F96" w14:textId="59BC468A" w:rsidR="00D85714" w:rsidRDefault="00D85714">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391638" w:rsidRPr="00391638" w14:paraId="76CBB05A" w14:textId="77777777" w:rsidTr="00391638">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C00000" w:fill="C00000"/>
            <w:vAlign w:val="center"/>
            <w:hideMark/>
          </w:tcPr>
          <w:p w14:paraId="277A073B" w14:textId="77777777" w:rsidR="00391638" w:rsidRPr="00391638" w:rsidRDefault="00391638" w:rsidP="00391638">
            <w:pPr>
              <w:spacing w:after="0" w:line="240" w:lineRule="auto"/>
              <w:jc w:val="center"/>
              <w:rPr>
                <w:rFonts w:ascii="Times New Roman" w:eastAsia="Times New Roman" w:hAnsi="Times New Roman" w:cs="Times New Roman"/>
                <w:b/>
                <w:bCs/>
                <w:color w:val="FFFFFF"/>
                <w:lang w:val="es-CO"/>
              </w:rPr>
            </w:pPr>
            <w:r w:rsidRPr="00391638">
              <w:rPr>
                <w:rFonts w:ascii="Times New Roman" w:eastAsia="Times New Roman" w:hAnsi="Times New Roman" w:cs="Times New Roman"/>
                <w:b/>
                <w:bCs/>
                <w:color w:val="FFFFFF"/>
                <w:lang w:val="es-CO"/>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C00000" w:fill="C00000"/>
            <w:vAlign w:val="center"/>
            <w:hideMark/>
          </w:tcPr>
          <w:p w14:paraId="0F741E88" w14:textId="77777777" w:rsidR="00391638" w:rsidRPr="00391638" w:rsidRDefault="00391638" w:rsidP="00391638">
            <w:pPr>
              <w:spacing w:after="0" w:line="240" w:lineRule="auto"/>
              <w:jc w:val="center"/>
              <w:rPr>
                <w:rFonts w:ascii="Times New Roman" w:eastAsia="Times New Roman" w:hAnsi="Times New Roman" w:cs="Times New Roman"/>
                <w:b/>
                <w:bCs/>
                <w:color w:val="FFFFFF"/>
                <w:lang w:val="es-CO"/>
              </w:rPr>
            </w:pPr>
            <w:r w:rsidRPr="00391638">
              <w:rPr>
                <w:rFonts w:ascii="Times New Roman" w:eastAsia="Times New Roman" w:hAnsi="Times New Roman" w:cs="Times New Roman"/>
                <w:b/>
                <w:bCs/>
                <w:color w:val="FFFFFF"/>
                <w:lang w:val="es-CO"/>
              </w:rPr>
              <w:t>Sal. Especial 01 Dic</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74C3EE71" w14:textId="77777777" w:rsidR="00391638" w:rsidRPr="00391638" w:rsidRDefault="00391638" w:rsidP="00391638">
            <w:pPr>
              <w:spacing w:after="0" w:line="240" w:lineRule="auto"/>
              <w:jc w:val="center"/>
              <w:rPr>
                <w:rFonts w:ascii="Times New Roman" w:eastAsia="Times New Roman" w:hAnsi="Times New Roman" w:cs="Times New Roman"/>
                <w:b/>
                <w:bCs/>
                <w:color w:val="FFFFFF"/>
                <w:lang w:val="es-CO"/>
              </w:rPr>
            </w:pPr>
            <w:r w:rsidRPr="00391638">
              <w:rPr>
                <w:rFonts w:ascii="Times New Roman" w:eastAsia="Times New Roman" w:hAnsi="Times New Roman" w:cs="Times New Roman"/>
                <w:b/>
                <w:bCs/>
                <w:color w:val="FFFFFF"/>
                <w:lang w:val="es-CO"/>
              </w:rPr>
              <w:t>Baja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1B9F573E" w14:textId="77777777" w:rsidR="00391638" w:rsidRPr="00391638" w:rsidRDefault="00391638" w:rsidP="00391638">
            <w:pPr>
              <w:spacing w:after="0" w:line="240" w:lineRule="auto"/>
              <w:jc w:val="center"/>
              <w:rPr>
                <w:rFonts w:ascii="Times New Roman" w:eastAsia="Times New Roman" w:hAnsi="Times New Roman" w:cs="Times New Roman"/>
                <w:b/>
                <w:bCs/>
                <w:color w:val="FFFFFF"/>
                <w:lang w:val="es-CO"/>
              </w:rPr>
            </w:pPr>
            <w:r w:rsidRPr="00391638">
              <w:rPr>
                <w:rFonts w:ascii="Times New Roman" w:eastAsia="Times New Roman" w:hAnsi="Times New Roman" w:cs="Times New Roman"/>
                <w:b/>
                <w:bCs/>
                <w:color w:val="FFFFFF"/>
                <w:lang w:val="es-CO"/>
              </w:rPr>
              <w:t>Media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4AE2B878" w14:textId="77777777" w:rsidR="00391638" w:rsidRPr="00391638" w:rsidRDefault="00391638" w:rsidP="00391638">
            <w:pPr>
              <w:spacing w:after="0" w:line="240" w:lineRule="auto"/>
              <w:jc w:val="center"/>
              <w:rPr>
                <w:rFonts w:ascii="Times New Roman" w:eastAsia="Times New Roman" w:hAnsi="Times New Roman" w:cs="Times New Roman"/>
                <w:b/>
                <w:bCs/>
                <w:color w:val="FFFFFF"/>
                <w:lang w:val="es-CO"/>
              </w:rPr>
            </w:pPr>
            <w:r w:rsidRPr="00391638">
              <w:rPr>
                <w:rFonts w:ascii="Times New Roman" w:eastAsia="Times New Roman" w:hAnsi="Times New Roman" w:cs="Times New Roman"/>
                <w:b/>
                <w:bCs/>
                <w:color w:val="FFFFFF"/>
                <w:lang w:val="es-CO"/>
              </w:rPr>
              <w:t>Alta</w:t>
            </w:r>
          </w:p>
        </w:tc>
      </w:tr>
      <w:tr w:rsidR="00391638" w:rsidRPr="00391638" w14:paraId="1B6295AF" w14:textId="77777777" w:rsidTr="00391638">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7F3967F3" w14:textId="77777777" w:rsidR="00391638" w:rsidRPr="00391638" w:rsidRDefault="00391638" w:rsidP="00391638">
            <w:pPr>
              <w:spacing w:after="0" w:line="240" w:lineRule="auto"/>
              <w:jc w:val="center"/>
              <w:rPr>
                <w:rFonts w:ascii="Times New Roman" w:eastAsia="Times New Roman" w:hAnsi="Times New Roman" w:cs="Times New Roman"/>
                <w:color w:val="000000"/>
                <w:lang w:val="es-CO"/>
              </w:rPr>
            </w:pPr>
            <w:r w:rsidRPr="00391638">
              <w:rPr>
                <w:rFonts w:ascii="Times New Roman" w:eastAsia="Times New Roman" w:hAnsi="Times New Roman" w:cs="Times New Roman"/>
                <w:color w:val="000000"/>
                <w:lang w:val="es-CO"/>
              </w:rPr>
              <w:t>Acomodación Sencilla</w:t>
            </w:r>
          </w:p>
        </w:tc>
        <w:tc>
          <w:tcPr>
            <w:tcW w:w="1400" w:type="dxa"/>
            <w:tcBorders>
              <w:top w:val="nil"/>
              <w:left w:val="nil"/>
              <w:bottom w:val="single" w:sz="4" w:space="0" w:color="000000"/>
              <w:right w:val="single" w:sz="4" w:space="0" w:color="000000"/>
            </w:tcBorders>
            <w:shd w:val="clear" w:color="C00000" w:fill="C00000"/>
            <w:vAlign w:val="center"/>
            <w:hideMark/>
          </w:tcPr>
          <w:p w14:paraId="5855CDD6" w14:textId="77777777" w:rsidR="00391638" w:rsidRPr="00391638" w:rsidRDefault="00391638" w:rsidP="00391638">
            <w:pPr>
              <w:spacing w:after="0" w:line="240" w:lineRule="auto"/>
              <w:jc w:val="center"/>
              <w:rPr>
                <w:rFonts w:ascii="Times New Roman" w:eastAsia="Times New Roman" w:hAnsi="Times New Roman" w:cs="Times New Roman"/>
                <w:color w:val="FFFFFF"/>
                <w:lang w:val="es-CO"/>
              </w:rPr>
            </w:pPr>
            <w:r w:rsidRPr="00391638">
              <w:rPr>
                <w:rFonts w:ascii="Times New Roman" w:eastAsia="Times New Roman" w:hAnsi="Times New Roman" w:cs="Times New Roman"/>
                <w:color w:val="FFFFFF"/>
                <w:lang w:val="es-CO"/>
              </w:rPr>
              <w:t>USD 1.890</w:t>
            </w:r>
          </w:p>
        </w:tc>
        <w:tc>
          <w:tcPr>
            <w:tcW w:w="1160" w:type="dxa"/>
            <w:tcBorders>
              <w:top w:val="nil"/>
              <w:left w:val="nil"/>
              <w:bottom w:val="single" w:sz="4" w:space="0" w:color="000000"/>
              <w:right w:val="single" w:sz="4" w:space="0" w:color="000000"/>
            </w:tcBorders>
            <w:shd w:val="clear" w:color="auto" w:fill="auto"/>
            <w:vAlign w:val="center"/>
            <w:hideMark/>
          </w:tcPr>
          <w:p w14:paraId="6EC66E9E" w14:textId="77777777" w:rsidR="00391638" w:rsidRPr="00391638" w:rsidRDefault="00391638" w:rsidP="00391638">
            <w:pPr>
              <w:spacing w:after="0" w:line="240" w:lineRule="auto"/>
              <w:jc w:val="center"/>
              <w:rPr>
                <w:rFonts w:ascii="Times New Roman" w:eastAsia="Times New Roman" w:hAnsi="Times New Roman" w:cs="Times New Roman"/>
                <w:color w:val="FF0000"/>
                <w:lang w:val="es-CO"/>
              </w:rPr>
            </w:pPr>
            <w:r w:rsidRPr="00391638">
              <w:rPr>
                <w:rFonts w:ascii="Times New Roman" w:eastAsia="Times New Roman" w:hAnsi="Times New Roman" w:cs="Times New Roman"/>
                <w:color w:val="FF0000"/>
                <w:lang w:val="es-CO"/>
              </w:rPr>
              <w:t>USD 1.941</w:t>
            </w:r>
          </w:p>
        </w:tc>
        <w:tc>
          <w:tcPr>
            <w:tcW w:w="1160" w:type="dxa"/>
            <w:tcBorders>
              <w:top w:val="nil"/>
              <w:left w:val="nil"/>
              <w:bottom w:val="single" w:sz="4" w:space="0" w:color="000000"/>
              <w:right w:val="single" w:sz="4" w:space="0" w:color="000000"/>
            </w:tcBorders>
            <w:shd w:val="clear" w:color="auto" w:fill="auto"/>
            <w:vAlign w:val="center"/>
            <w:hideMark/>
          </w:tcPr>
          <w:p w14:paraId="4D8EA878" w14:textId="77777777" w:rsidR="00391638" w:rsidRPr="00391638" w:rsidRDefault="00391638" w:rsidP="00391638">
            <w:pPr>
              <w:spacing w:after="0" w:line="240" w:lineRule="auto"/>
              <w:jc w:val="center"/>
              <w:rPr>
                <w:rFonts w:ascii="Times New Roman" w:eastAsia="Times New Roman" w:hAnsi="Times New Roman" w:cs="Times New Roman"/>
                <w:color w:val="FFC000"/>
                <w:lang w:val="es-CO"/>
              </w:rPr>
            </w:pPr>
            <w:r w:rsidRPr="00391638">
              <w:rPr>
                <w:rFonts w:ascii="Times New Roman" w:eastAsia="Times New Roman" w:hAnsi="Times New Roman" w:cs="Times New Roman"/>
                <w:color w:val="FFC000"/>
                <w:lang w:val="es-CO"/>
              </w:rPr>
              <w:t>USD 2.340</w:t>
            </w:r>
          </w:p>
        </w:tc>
        <w:tc>
          <w:tcPr>
            <w:tcW w:w="1160" w:type="dxa"/>
            <w:tcBorders>
              <w:top w:val="nil"/>
              <w:left w:val="nil"/>
              <w:bottom w:val="single" w:sz="4" w:space="0" w:color="000000"/>
              <w:right w:val="single" w:sz="4" w:space="0" w:color="000000"/>
            </w:tcBorders>
            <w:shd w:val="clear" w:color="auto" w:fill="auto"/>
            <w:vAlign w:val="center"/>
            <w:hideMark/>
          </w:tcPr>
          <w:p w14:paraId="74E1F435" w14:textId="77777777" w:rsidR="00391638" w:rsidRPr="00391638" w:rsidRDefault="00391638" w:rsidP="00391638">
            <w:pPr>
              <w:spacing w:after="0" w:line="240" w:lineRule="auto"/>
              <w:jc w:val="center"/>
              <w:rPr>
                <w:rFonts w:ascii="Times New Roman" w:eastAsia="Times New Roman" w:hAnsi="Times New Roman" w:cs="Times New Roman"/>
                <w:color w:val="000000"/>
                <w:lang w:val="es-CO"/>
              </w:rPr>
            </w:pPr>
            <w:r w:rsidRPr="00391638">
              <w:rPr>
                <w:rFonts w:ascii="Times New Roman" w:eastAsia="Times New Roman" w:hAnsi="Times New Roman" w:cs="Times New Roman"/>
                <w:color w:val="000000"/>
                <w:lang w:val="es-CO"/>
              </w:rPr>
              <w:t>USD 2.537</w:t>
            </w:r>
          </w:p>
        </w:tc>
      </w:tr>
      <w:tr w:rsidR="00391638" w:rsidRPr="00391638" w14:paraId="55B676F2" w14:textId="77777777" w:rsidTr="00391638">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30151AF0" w14:textId="77777777" w:rsidR="00391638" w:rsidRPr="00391638" w:rsidRDefault="00391638" w:rsidP="00391638">
            <w:pPr>
              <w:spacing w:after="0" w:line="240" w:lineRule="auto"/>
              <w:jc w:val="center"/>
              <w:rPr>
                <w:rFonts w:ascii="Times New Roman" w:eastAsia="Times New Roman" w:hAnsi="Times New Roman" w:cs="Times New Roman"/>
                <w:color w:val="000000"/>
                <w:lang w:val="es-CO"/>
              </w:rPr>
            </w:pPr>
            <w:r w:rsidRPr="00391638">
              <w:rPr>
                <w:rFonts w:ascii="Times New Roman" w:eastAsia="Times New Roman" w:hAnsi="Times New Roman" w:cs="Times New Roman"/>
                <w:color w:val="000000"/>
                <w:lang w:val="es-CO"/>
              </w:rPr>
              <w:t>Acomodación Doble o triple</w:t>
            </w:r>
          </w:p>
        </w:tc>
        <w:tc>
          <w:tcPr>
            <w:tcW w:w="1400" w:type="dxa"/>
            <w:tcBorders>
              <w:top w:val="nil"/>
              <w:left w:val="nil"/>
              <w:bottom w:val="single" w:sz="4" w:space="0" w:color="000000"/>
              <w:right w:val="single" w:sz="4" w:space="0" w:color="000000"/>
            </w:tcBorders>
            <w:shd w:val="clear" w:color="C00000" w:fill="C00000"/>
            <w:vAlign w:val="center"/>
            <w:hideMark/>
          </w:tcPr>
          <w:p w14:paraId="34B74427" w14:textId="77777777" w:rsidR="00391638" w:rsidRPr="00391638" w:rsidRDefault="00391638" w:rsidP="00391638">
            <w:pPr>
              <w:spacing w:after="0" w:line="240" w:lineRule="auto"/>
              <w:jc w:val="center"/>
              <w:rPr>
                <w:rFonts w:ascii="Times New Roman" w:eastAsia="Times New Roman" w:hAnsi="Times New Roman" w:cs="Times New Roman"/>
                <w:color w:val="FFFFFF"/>
                <w:lang w:val="es-CO"/>
              </w:rPr>
            </w:pPr>
            <w:r w:rsidRPr="00391638">
              <w:rPr>
                <w:rFonts w:ascii="Times New Roman" w:eastAsia="Times New Roman" w:hAnsi="Times New Roman" w:cs="Times New Roman"/>
                <w:color w:val="FFFFFF"/>
                <w:lang w:val="es-CO"/>
              </w:rPr>
              <w:t>USD 1.185</w:t>
            </w:r>
          </w:p>
        </w:tc>
        <w:tc>
          <w:tcPr>
            <w:tcW w:w="1160" w:type="dxa"/>
            <w:tcBorders>
              <w:top w:val="nil"/>
              <w:left w:val="nil"/>
              <w:bottom w:val="single" w:sz="4" w:space="0" w:color="000000"/>
              <w:right w:val="single" w:sz="4" w:space="0" w:color="000000"/>
            </w:tcBorders>
            <w:shd w:val="clear" w:color="auto" w:fill="auto"/>
            <w:vAlign w:val="center"/>
            <w:hideMark/>
          </w:tcPr>
          <w:p w14:paraId="75BE5346" w14:textId="77777777" w:rsidR="00391638" w:rsidRPr="00391638" w:rsidRDefault="00391638" w:rsidP="00391638">
            <w:pPr>
              <w:spacing w:after="0" w:line="240" w:lineRule="auto"/>
              <w:jc w:val="center"/>
              <w:rPr>
                <w:rFonts w:ascii="Times New Roman" w:eastAsia="Times New Roman" w:hAnsi="Times New Roman" w:cs="Times New Roman"/>
                <w:color w:val="FF0000"/>
                <w:lang w:val="es-CO"/>
              </w:rPr>
            </w:pPr>
            <w:r w:rsidRPr="00391638">
              <w:rPr>
                <w:rFonts w:ascii="Times New Roman" w:eastAsia="Times New Roman" w:hAnsi="Times New Roman" w:cs="Times New Roman"/>
                <w:color w:val="FF0000"/>
                <w:lang w:val="es-CO"/>
              </w:rPr>
              <w:t>USD 1.275</w:t>
            </w:r>
          </w:p>
        </w:tc>
        <w:tc>
          <w:tcPr>
            <w:tcW w:w="1160" w:type="dxa"/>
            <w:tcBorders>
              <w:top w:val="nil"/>
              <w:left w:val="nil"/>
              <w:bottom w:val="single" w:sz="4" w:space="0" w:color="000000"/>
              <w:right w:val="single" w:sz="4" w:space="0" w:color="000000"/>
            </w:tcBorders>
            <w:shd w:val="clear" w:color="auto" w:fill="auto"/>
            <w:vAlign w:val="center"/>
            <w:hideMark/>
          </w:tcPr>
          <w:p w14:paraId="218D8CBB" w14:textId="77777777" w:rsidR="00391638" w:rsidRPr="00391638" w:rsidRDefault="00391638" w:rsidP="00391638">
            <w:pPr>
              <w:spacing w:after="0" w:line="240" w:lineRule="auto"/>
              <w:jc w:val="center"/>
              <w:rPr>
                <w:rFonts w:ascii="Times New Roman" w:eastAsia="Times New Roman" w:hAnsi="Times New Roman" w:cs="Times New Roman"/>
                <w:color w:val="FFC000"/>
                <w:lang w:val="es-CO"/>
              </w:rPr>
            </w:pPr>
            <w:r w:rsidRPr="00391638">
              <w:rPr>
                <w:rFonts w:ascii="Times New Roman" w:eastAsia="Times New Roman" w:hAnsi="Times New Roman" w:cs="Times New Roman"/>
                <w:color w:val="FFC000"/>
                <w:lang w:val="es-CO"/>
              </w:rPr>
              <w:t>USD 1.540</w:t>
            </w:r>
          </w:p>
        </w:tc>
        <w:tc>
          <w:tcPr>
            <w:tcW w:w="1160" w:type="dxa"/>
            <w:tcBorders>
              <w:top w:val="nil"/>
              <w:left w:val="nil"/>
              <w:bottom w:val="single" w:sz="4" w:space="0" w:color="000000"/>
              <w:right w:val="single" w:sz="4" w:space="0" w:color="000000"/>
            </w:tcBorders>
            <w:shd w:val="clear" w:color="auto" w:fill="auto"/>
            <w:vAlign w:val="center"/>
            <w:hideMark/>
          </w:tcPr>
          <w:p w14:paraId="4E5CB5C7" w14:textId="77777777" w:rsidR="00391638" w:rsidRPr="00391638" w:rsidRDefault="00391638" w:rsidP="00391638">
            <w:pPr>
              <w:spacing w:after="0" w:line="240" w:lineRule="auto"/>
              <w:jc w:val="center"/>
              <w:rPr>
                <w:rFonts w:ascii="Times New Roman" w:eastAsia="Times New Roman" w:hAnsi="Times New Roman" w:cs="Times New Roman"/>
                <w:color w:val="000000"/>
                <w:lang w:val="es-CO"/>
              </w:rPr>
            </w:pPr>
            <w:r w:rsidRPr="00391638">
              <w:rPr>
                <w:rFonts w:ascii="Times New Roman" w:eastAsia="Times New Roman" w:hAnsi="Times New Roman" w:cs="Times New Roman"/>
                <w:color w:val="000000"/>
                <w:lang w:val="es-CO"/>
              </w:rPr>
              <w:t>USD 1.669</w:t>
            </w:r>
          </w:p>
        </w:tc>
      </w:tr>
      <w:tr w:rsidR="00391638" w:rsidRPr="00391638" w14:paraId="0997A4CE" w14:textId="77777777" w:rsidTr="00391638">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3FE1215" w14:textId="77777777" w:rsidR="00391638" w:rsidRPr="00391638" w:rsidRDefault="00391638" w:rsidP="00391638">
            <w:pPr>
              <w:spacing w:after="0" w:line="240" w:lineRule="auto"/>
              <w:jc w:val="center"/>
              <w:rPr>
                <w:rFonts w:ascii="Times New Roman" w:eastAsia="Times New Roman" w:hAnsi="Times New Roman" w:cs="Times New Roman"/>
                <w:color w:val="000000"/>
                <w:lang w:val="es-CO"/>
              </w:rPr>
            </w:pPr>
            <w:r w:rsidRPr="00391638">
              <w:rPr>
                <w:rFonts w:ascii="Times New Roman" w:eastAsia="Times New Roman" w:hAnsi="Times New Roman" w:cs="Times New Roman"/>
                <w:color w:val="000000"/>
                <w:lang w:val="es-CO"/>
              </w:rPr>
              <w:t>Menores 4 a 7 años</w:t>
            </w:r>
          </w:p>
        </w:tc>
        <w:tc>
          <w:tcPr>
            <w:tcW w:w="1400" w:type="dxa"/>
            <w:tcBorders>
              <w:top w:val="nil"/>
              <w:left w:val="nil"/>
              <w:bottom w:val="single" w:sz="4" w:space="0" w:color="000000"/>
              <w:right w:val="single" w:sz="4" w:space="0" w:color="000000"/>
            </w:tcBorders>
            <w:shd w:val="clear" w:color="C00000" w:fill="C00000"/>
            <w:vAlign w:val="center"/>
            <w:hideMark/>
          </w:tcPr>
          <w:p w14:paraId="5508863F" w14:textId="77777777" w:rsidR="00391638" w:rsidRPr="00391638" w:rsidRDefault="00391638" w:rsidP="00391638">
            <w:pPr>
              <w:spacing w:after="0" w:line="240" w:lineRule="auto"/>
              <w:jc w:val="center"/>
              <w:rPr>
                <w:rFonts w:ascii="Times New Roman" w:eastAsia="Times New Roman" w:hAnsi="Times New Roman" w:cs="Times New Roman"/>
                <w:color w:val="FFFFFF"/>
                <w:lang w:val="es-CO"/>
              </w:rPr>
            </w:pPr>
            <w:r w:rsidRPr="00391638">
              <w:rPr>
                <w:rFonts w:ascii="Times New Roman" w:eastAsia="Times New Roman" w:hAnsi="Times New Roman" w:cs="Times New Roman"/>
                <w:color w:val="FFFFFF"/>
                <w:lang w:val="es-CO"/>
              </w:rPr>
              <w:t>USD 966</w:t>
            </w:r>
          </w:p>
        </w:tc>
        <w:tc>
          <w:tcPr>
            <w:tcW w:w="1160" w:type="dxa"/>
            <w:tcBorders>
              <w:top w:val="nil"/>
              <w:left w:val="nil"/>
              <w:bottom w:val="single" w:sz="4" w:space="0" w:color="000000"/>
              <w:right w:val="single" w:sz="4" w:space="0" w:color="000000"/>
            </w:tcBorders>
            <w:shd w:val="clear" w:color="auto" w:fill="auto"/>
            <w:vAlign w:val="center"/>
            <w:hideMark/>
          </w:tcPr>
          <w:p w14:paraId="4312F7D4" w14:textId="77777777" w:rsidR="00391638" w:rsidRPr="00391638" w:rsidRDefault="00391638" w:rsidP="00391638">
            <w:pPr>
              <w:spacing w:after="0" w:line="240" w:lineRule="auto"/>
              <w:jc w:val="center"/>
              <w:rPr>
                <w:rFonts w:ascii="Times New Roman" w:eastAsia="Times New Roman" w:hAnsi="Times New Roman" w:cs="Times New Roman"/>
                <w:color w:val="FF0000"/>
                <w:lang w:val="es-CO"/>
              </w:rPr>
            </w:pPr>
            <w:r w:rsidRPr="00391638">
              <w:rPr>
                <w:rFonts w:ascii="Times New Roman" w:eastAsia="Times New Roman" w:hAnsi="Times New Roman" w:cs="Times New Roman"/>
                <w:color w:val="FF0000"/>
                <w:lang w:val="es-CO"/>
              </w:rPr>
              <w:t>USD 1.038</w:t>
            </w:r>
          </w:p>
        </w:tc>
        <w:tc>
          <w:tcPr>
            <w:tcW w:w="1160" w:type="dxa"/>
            <w:tcBorders>
              <w:top w:val="nil"/>
              <w:left w:val="nil"/>
              <w:bottom w:val="single" w:sz="4" w:space="0" w:color="000000"/>
              <w:right w:val="single" w:sz="4" w:space="0" w:color="000000"/>
            </w:tcBorders>
            <w:shd w:val="clear" w:color="auto" w:fill="auto"/>
            <w:vAlign w:val="center"/>
            <w:hideMark/>
          </w:tcPr>
          <w:p w14:paraId="49BA4ACB" w14:textId="77777777" w:rsidR="00391638" w:rsidRPr="00391638" w:rsidRDefault="00391638" w:rsidP="00391638">
            <w:pPr>
              <w:spacing w:after="0" w:line="240" w:lineRule="auto"/>
              <w:jc w:val="center"/>
              <w:rPr>
                <w:rFonts w:ascii="Times New Roman" w:eastAsia="Times New Roman" w:hAnsi="Times New Roman" w:cs="Times New Roman"/>
                <w:color w:val="FFC000"/>
                <w:lang w:val="es-CO"/>
              </w:rPr>
            </w:pPr>
            <w:r w:rsidRPr="00391638">
              <w:rPr>
                <w:rFonts w:ascii="Times New Roman" w:eastAsia="Times New Roman" w:hAnsi="Times New Roman" w:cs="Times New Roman"/>
                <w:color w:val="FFC000"/>
                <w:lang w:val="es-CO"/>
              </w:rPr>
              <w:t>USD 1.250</w:t>
            </w:r>
          </w:p>
        </w:tc>
        <w:tc>
          <w:tcPr>
            <w:tcW w:w="1160" w:type="dxa"/>
            <w:tcBorders>
              <w:top w:val="nil"/>
              <w:left w:val="nil"/>
              <w:bottom w:val="single" w:sz="4" w:space="0" w:color="000000"/>
              <w:right w:val="single" w:sz="4" w:space="0" w:color="000000"/>
            </w:tcBorders>
            <w:shd w:val="clear" w:color="auto" w:fill="auto"/>
            <w:vAlign w:val="center"/>
            <w:hideMark/>
          </w:tcPr>
          <w:p w14:paraId="0AD4323A" w14:textId="77777777" w:rsidR="00391638" w:rsidRPr="00391638" w:rsidRDefault="00391638" w:rsidP="00391638">
            <w:pPr>
              <w:spacing w:after="0" w:line="240" w:lineRule="auto"/>
              <w:jc w:val="center"/>
              <w:rPr>
                <w:rFonts w:ascii="Times New Roman" w:eastAsia="Times New Roman" w:hAnsi="Times New Roman" w:cs="Times New Roman"/>
                <w:color w:val="000000"/>
                <w:lang w:val="es-CO"/>
              </w:rPr>
            </w:pPr>
            <w:r w:rsidRPr="00391638">
              <w:rPr>
                <w:rFonts w:ascii="Times New Roman" w:eastAsia="Times New Roman" w:hAnsi="Times New Roman" w:cs="Times New Roman"/>
                <w:color w:val="000000"/>
                <w:lang w:val="es-CO"/>
              </w:rPr>
              <w:t>USD 1.353</w:t>
            </w:r>
          </w:p>
        </w:tc>
      </w:tr>
    </w:tbl>
    <w:p w14:paraId="75895FAF"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Tarifas cotizadas en USD, el pago total y/o depósitos se pueden realizar en pesos colombianos a la TRM del día</w:t>
      </w:r>
      <w:r>
        <w:rPr>
          <w:rFonts w:ascii="Times New Roman" w:eastAsia="Times New Roman" w:hAnsi="Times New Roman" w:cs="Times New Roman"/>
          <w:i/>
          <w:iCs/>
          <w:sz w:val="20"/>
          <w:szCs w:val="20"/>
        </w:rPr>
        <w:t xml:space="preserve"> de la transacción.</w:t>
      </w:r>
      <w:r>
        <w:rPr>
          <w:rFonts w:ascii="Times New Roman" w:eastAsia="Times New Roman" w:hAnsi="Times New Roman" w:cs="Times New Roman"/>
          <w:i/>
          <w:iCs/>
          <w:color w:val="000000"/>
          <w:sz w:val="20"/>
          <w:szCs w:val="20"/>
        </w:rPr>
        <w:t xml:space="preserve"> / Acomodación triple uno de los pasajeros se aloja en un sofá cama o catre / Máximo de personas por habitación es de 3 personas (incluyendo niños) / Menores a partir de 8 años, pagan tarifa de adulto.</w:t>
      </w:r>
    </w:p>
    <w:p w14:paraId="75895FB0" w14:textId="77777777" w:rsidR="00D85714" w:rsidRDefault="00D85714">
      <w:pPr>
        <w:pBdr>
          <w:top w:val="nil"/>
          <w:left w:val="nil"/>
          <w:bottom w:val="nil"/>
          <w:right w:val="nil"/>
          <w:between w:val="nil"/>
        </w:pBdr>
        <w:spacing w:after="0" w:line="240" w:lineRule="auto"/>
        <w:rPr>
          <w:rFonts w:ascii="Times New Roman" w:eastAsia="Times New Roman" w:hAnsi="Times New Roman" w:cs="Times New Roman"/>
          <w:i/>
          <w:iCs/>
          <w:color w:val="000000"/>
          <w:sz w:val="20"/>
          <w:szCs w:val="20"/>
        </w:rPr>
      </w:pPr>
    </w:p>
    <w:tbl>
      <w:tblPr>
        <w:tblStyle w:val="af8"/>
        <w:tblW w:w="8642" w:type="dxa"/>
        <w:jc w:val="center"/>
        <w:tblInd w:w="0" w:type="dxa"/>
        <w:tblLayout w:type="fixed"/>
        <w:tblLook w:val="0400" w:firstRow="0" w:lastRow="0" w:firstColumn="0" w:lastColumn="0" w:noHBand="0" w:noVBand="1"/>
      </w:tblPr>
      <w:tblGrid>
        <w:gridCol w:w="7580"/>
        <w:gridCol w:w="1062"/>
      </w:tblGrid>
      <w:tr w:rsidR="00D85714" w14:paraId="75895FB2" w14:textId="77777777">
        <w:trPr>
          <w:trHeight w:val="290"/>
          <w:jc w:val="center"/>
        </w:trPr>
        <w:tc>
          <w:tcPr>
            <w:tcW w:w="8642"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75895FB1" w14:textId="77777777" w:rsidR="00D85714" w:rsidRDefault="001C4421">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persona, en dólares americanos (USD)</w:t>
            </w:r>
          </w:p>
        </w:tc>
      </w:tr>
      <w:tr w:rsidR="00D85714" w14:paraId="75895FB4" w14:textId="77777777">
        <w:trPr>
          <w:trHeight w:val="290"/>
          <w:jc w:val="center"/>
        </w:trPr>
        <w:tc>
          <w:tcPr>
            <w:tcW w:w="8642"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75895FB3" w14:textId="77777777" w:rsidR="00D85714" w:rsidRDefault="001C4421">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Opcional traslado diurno de salida en Roma: hotel – Aeropuerto</w:t>
            </w:r>
          </w:p>
        </w:tc>
      </w:tr>
      <w:tr w:rsidR="00D85714" w14:paraId="75895FB7" w14:textId="77777777">
        <w:trPr>
          <w:trHeight w:val="350"/>
          <w:jc w:val="center"/>
        </w:trPr>
        <w:tc>
          <w:tcPr>
            <w:tcW w:w="7580" w:type="dxa"/>
            <w:tcBorders>
              <w:top w:val="nil"/>
              <w:left w:val="single" w:sz="4" w:space="0" w:color="000000"/>
              <w:bottom w:val="single" w:sz="4" w:space="0" w:color="000000"/>
              <w:right w:val="single" w:sz="4" w:space="0" w:color="000000"/>
            </w:tcBorders>
            <w:shd w:val="clear" w:color="auto" w:fill="auto"/>
            <w:vAlign w:val="center"/>
          </w:tcPr>
          <w:p w14:paraId="75895FB5" w14:textId="77777777" w:rsidR="00D85714" w:rsidRDefault="001C442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062" w:type="dxa"/>
            <w:tcBorders>
              <w:top w:val="nil"/>
              <w:left w:val="nil"/>
              <w:bottom w:val="single" w:sz="4" w:space="0" w:color="000000"/>
              <w:right w:val="single" w:sz="4" w:space="0" w:color="000000"/>
            </w:tcBorders>
            <w:shd w:val="clear" w:color="auto" w:fill="auto"/>
            <w:vAlign w:val="center"/>
          </w:tcPr>
          <w:p w14:paraId="75895FB6" w14:textId="4E778A9A" w:rsidR="00D85714" w:rsidRDefault="001C442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A019C3">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D85714" w14:paraId="75895FBA" w14:textId="77777777">
        <w:trPr>
          <w:trHeight w:val="290"/>
          <w:jc w:val="center"/>
        </w:trPr>
        <w:tc>
          <w:tcPr>
            <w:tcW w:w="7580" w:type="dxa"/>
            <w:tcBorders>
              <w:top w:val="nil"/>
              <w:left w:val="single" w:sz="4" w:space="0" w:color="000000"/>
              <w:bottom w:val="single" w:sz="4" w:space="0" w:color="000000"/>
              <w:right w:val="single" w:sz="4" w:space="0" w:color="000000"/>
            </w:tcBorders>
            <w:shd w:val="clear" w:color="auto" w:fill="auto"/>
            <w:vAlign w:val="center"/>
          </w:tcPr>
          <w:p w14:paraId="75895FB8" w14:textId="77777777" w:rsidR="00D85714" w:rsidRDefault="001C442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pasajero viajando solo</w:t>
            </w:r>
          </w:p>
        </w:tc>
        <w:tc>
          <w:tcPr>
            <w:tcW w:w="1062" w:type="dxa"/>
            <w:tcBorders>
              <w:top w:val="nil"/>
              <w:left w:val="nil"/>
              <w:bottom w:val="single" w:sz="4" w:space="0" w:color="000000"/>
              <w:right w:val="single" w:sz="4" w:space="0" w:color="000000"/>
            </w:tcBorders>
            <w:shd w:val="clear" w:color="auto" w:fill="auto"/>
            <w:vAlign w:val="center"/>
          </w:tcPr>
          <w:p w14:paraId="75895FB9" w14:textId="1F686097" w:rsidR="00D85714" w:rsidRDefault="001C442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A019C3">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75895FBB" w14:textId="0F961765" w:rsidR="00D85714" w:rsidRDefault="00D85714">
      <w:pPr>
        <w:pBdr>
          <w:top w:val="nil"/>
          <w:left w:val="nil"/>
          <w:bottom w:val="nil"/>
          <w:right w:val="nil"/>
          <w:between w:val="nil"/>
        </w:pBdr>
        <w:jc w:val="both"/>
        <w:rPr>
          <w:rFonts w:ascii="Times New Roman" w:eastAsia="Times New Roman" w:hAnsi="Times New Roman" w:cs="Times New Roman"/>
          <w:i/>
          <w:iCs/>
          <w:sz w:val="20"/>
          <w:szCs w:val="20"/>
        </w:rPr>
      </w:pPr>
    </w:p>
    <w:p w14:paraId="0C0C41A8" w14:textId="4D3F8AD8" w:rsidR="00A019C3" w:rsidRDefault="00A019C3">
      <w:pPr>
        <w:pBdr>
          <w:top w:val="nil"/>
          <w:left w:val="nil"/>
          <w:bottom w:val="nil"/>
          <w:right w:val="nil"/>
          <w:between w:val="nil"/>
        </w:pBdr>
        <w:jc w:val="both"/>
        <w:rPr>
          <w:rFonts w:ascii="Times New Roman" w:eastAsia="Times New Roman" w:hAnsi="Times New Roman" w:cs="Times New Roman"/>
          <w:i/>
          <w:iCs/>
          <w:sz w:val="20"/>
          <w:szCs w:val="20"/>
        </w:rPr>
      </w:pPr>
    </w:p>
    <w:p w14:paraId="19BE5EE2" w14:textId="374AB27C" w:rsidR="00A019C3" w:rsidRDefault="00A019C3">
      <w:pPr>
        <w:pBdr>
          <w:top w:val="nil"/>
          <w:left w:val="nil"/>
          <w:bottom w:val="nil"/>
          <w:right w:val="nil"/>
          <w:between w:val="nil"/>
        </w:pBdr>
        <w:jc w:val="both"/>
        <w:rPr>
          <w:rFonts w:ascii="Times New Roman" w:eastAsia="Times New Roman" w:hAnsi="Times New Roman" w:cs="Times New Roman"/>
          <w:i/>
          <w:iCs/>
          <w:sz w:val="20"/>
          <w:szCs w:val="20"/>
        </w:rPr>
      </w:pPr>
    </w:p>
    <w:p w14:paraId="47AE033B" w14:textId="79BED382" w:rsidR="00A019C3" w:rsidRDefault="00A019C3">
      <w:pPr>
        <w:pBdr>
          <w:top w:val="nil"/>
          <w:left w:val="nil"/>
          <w:bottom w:val="nil"/>
          <w:right w:val="nil"/>
          <w:between w:val="nil"/>
        </w:pBdr>
        <w:jc w:val="both"/>
        <w:rPr>
          <w:rFonts w:ascii="Times New Roman" w:eastAsia="Times New Roman" w:hAnsi="Times New Roman" w:cs="Times New Roman"/>
          <w:i/>
          <w:iCs/>
          <w:sz w:val="20"/>
          <w:szCs w:val="20"/>
        </w:rPr>
      </w:pPr>
    </w:p>
    <w:p w14:paraId="28C523B4" w14:textId="2DF78570" w:rsidR="00A019C3" w:rsidRDefault="00A019C3">
      <w:pPr>
        <w:pBdr>
          <w:top w:val="nil"/>
          <w:left w:val="nil"/>
          <w:bottom w:val="nil"/>
          <w:right w:val="nil"/>
          <w:between w:val="nil"/>
        </w:pBdr>
        <w:jc w:val="both"/>
        <w:rPr>
          <w:rFonts w:ascii="Times New Roman" w:eastAsia="Times New Roman" w:hAnsi="Times New Roman" w:cs="Times New Roman"/>
          <w:i/>
          <w:iCs/>
          <w:sz w:val="20"/>
          <w:szCs w:val="20"/>
        </w:rPr>
      </w:pPr>
    </w:p>
    <w:p w14:paraId="0BC6D363" w14:textId="65A82B32" w:rsidR="00A019C3" w:rsidRDefault="00A019C3">
      <w:pPr>
        <w:pBdr>
          <w:top w:val="nil"/>
          <w:left w:val="nil"/>
          <w:bottom w:val="nil"/>
          <w:right w:val="nil"/>
          <w:between w:val="nil"/>
        </w:pBdr>
        <w:jc w:val="both"/>
        <w:rPr>
          <w:rFonts w:ascii="Times New Roman" w:eastAsia="Times New Roman" w:hAnsi="Times New Roman" w:cs="Times New Roman"/>
          <w:i/>
          <w:iCs/>
          <w:sz w:val="20"/>
          <w:szCs w:val="20"/>
        </w:rPr>
      </w:pPr>
    </w:p>
    <w:p w14:paraId="7F8DF9C6" w14:textId="04B40E41" w:rsidR="00A019C3" w:rsidRDefault="00A019C3">
      <w:pPr>
        <w:pBdr>
          <w:top w:val="nil"/>
          <w:left w:val="nil"/>
          <w:bottom w:val="nil"/>
          <w:right w:val="nil"/>
          <w:between w:val="nil"/>
        </w:pBdr>
        <w:jc w:val="both"/>
        <w:rPr>
          <w:rFonts w:ascii="Times New Roman" w:eastAsia="Times New Roman" w:hAnsi="Times New Roman" w:cs="Times New Roman"/>
          <w:i/>
          <w:iCs/>
          <w:sz w:val="20"/>
          <w:szCs w:val="20"/>
        </w:rPr>
      </w:pPr>
    </w:p>
    <w:p w14:paraId="0A9387B1" w14:textId="58C94DFE" w:rsidR="00A019C3" w:rsidRDefault="00A019C3">
      <w:pPr>
        <w:pBdr>
          <w:top w:val="nil"/>
          <w:left w:val="nil"/>
          <w:bottom w:val="nil"/>
          <w:right w:val="nil"/>
          <w:between w:val="nil"/>
        </w:pBdr>
        <w:jc w:val="both"/>
        <w:rPr>
          <w:rFonts w:ascii="Times New Roman" w:eastAsia="Times New Roman" w:hAnsi="Times New Roman" w:cs="Times New Roman"/>
          <w:i/>
          <w:iCs/>
          <w:sz w:val="20"/>
          <w:szCs w:val="20"/>
        </w:rPr>
      </w:pPr>
    </w:p>
    <w:p w14:paraId="3DC1E80F" w14:textId="77777777" w:rsidR="00A019C3" w:rsidRDefault="00A019C3">
      <w:pPr>
        <w:pBdr>
          <w:top w:val="nil"/>
          <w:left w:val="nil"/>
          <w:bottom w:val="nil"/>
          <w:right w:val="nil"/>
          <w:between w:val="nil"/>
        </w:pBdr>
        <w:jc w:val="both"/>
        <w:rPr>
          <w:rFonts w:ascii="Times New Roman" w:eastAsia="Times New Roman" w:hAnsi="Times New Roman" w:cs="Times New Roman"/>
          <w:i/>
          <w:iCs/>
          <w:sz w:val="20"/>
          <w:szCs w:val="20"/>
        </w:rPr>
      </w:pPr>
    </w:p>
    <w:tbl>
      <w:tblPr>
        <w:tblStyle w:val="af9"/>
        <w:tblW w:w="3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55"/>
        <w:gridCol w:w="1770"/>
      </w:tblGrid>
      <w:tr w:rsidR="00D85714" w14:paraId="75895FBD" w14:textId="77777777" w:rsidTr="00110F0E">
        <w:trPr>
          <w:trHeight w:val="356"/>
          <w:jc w:val="center"/>
        </w:trPr>
        <w:tc>
          <w:tcPr>
            <w:tcW w:w="3225" w:type="dxa"/>
            <w:gridSpan w:val="2"/>
            <w:shd w:val="clear" w:color="auto" w:fill="C00000"/>
            <w:vAlign w:val="center"/>
          </w:tcPr>
          <w:p w14:paraId="75895FBC"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Fechas fijas de salidas desde COLOMBIA:</w:t>
            </w:r>
          </w:p>
        </w:tc>
      </w:tr>
      <w:tr w:rsidR="00D85714" w14:paraId="75895FBF" w14:textId="77777777" w:rsidTr="00110F0E">
        <w:trPr>
          <w:trHeight w:val="290"/>
          <w:jc w:val="center"/>
        </w:trPr>
        <w:tc>
          <w:tcPr>
            <w:tcW w:w="3225" w:type="dxa"/>
            <w:gridSpan w:val="2"/>
            <w:shd w:val="clear" w:color="auto" w:fill="C00000"/>
            <w:vAlign w:val="center"/>
          </w:tcPr>
          <w:p w14:paraId="75895FBE"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2026</w:t>
            </w:r>
          </w:p>
        </w:tc>
      </w:tr>
      <w:tr w:rsidR="00D85714" w14:paraId="75895FCE" w14:textId="77777777" w:rsidTr="00110F0E">
        <w:trPr>
          <w:trHeight w:val="290"/>
          <w:jc w:val="center"/>
        </w:trPr>
        <w:tc>
          <w:tcPr>
            <w:tcW w:w="1455" w:type="dxa"/>
            <w:shd w:val="clear" w:color="auto" w:fill="auto"/>
            <w:vAlign w:val="center"/>
          </w:tcPr>
          <w:p w14:paraId="75895FCC"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770" w:type="dxa"/>
            <w:shd w:val="clear" w:color="auto" w:fill="auto"/>
            <w:vAlign w:val="center"/>
          </w:tcPr>
          <w:p w14:paraId="75895FCD" w14:textId="584B657C"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 xml:space="preserve"> 25.</w:t>
            </w:r>
          </w:p>
        </w:tc>
      </w:tr>
      <w:tr w:rsidR="00D85714" w14:paraId="75895FD1" w14:textId="77777777" w:rsidTr="00110F0E">
        <w:trPr>
          <w:trHeight w:val="290"/>
          <w:jc w:val="center"/>
        </w:trPr>
        <w:tc>
          <w:tcPr>
            <w:tcW w:w="1455" w:type="dxa"/>
            <w:shd w:val="clear" w:color="auto" w:fill="auto"/>
            <w:vAlign w:val="center"/>
          </w:tcPr>
          <w:p w14:paraId="75895FCF"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770" w:type="dxa"/>
            <w:shd w:val="clear" w:color="auto" w:fill="auto"/>
            <w:vAlign w:val="center"/>
          </w:tcPr>
          <w:p w14:paraId="75895FD0"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1, 8, 15, 22, 29.</w:t>
            </w:r>
          </w:p>
        </w:tc>
      </w:tr>
      <w:tr w:rsidR="00D85714" w14:paraId="75895FD4" w14:textId="77777777" w:rsidTr="00110F0E">
        <w:trPr>
          <w:trHeight w:val="290"/>
          <w:jc w:val="center"/>
        </w:trPr>
        <w:tc>
          <w:tcPr>
            <w:tcW w:w="1455" w:type="dxa"/>
            <w:shd w:val="clear" w:color="auto" w:fill="auto"/>
            <w:vAlign w:val="center"/>
          </w:tcPr>
          <w:p w14:paraId="75895FD2"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770" w:type="dxa"/>
            <w:shd w:val="clear" w:color="auto" w:fill="auto"/>
            <w:vAlign w:val="center"/>
          </w:tcPr>
          <w:p w14:paraId="75895FD3"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D85714" w14:paraId="75895FD7" w14:textId="77777777" w:rsidTr="00110F0E">
        <w:trPr>
          <w:trHeight w:val="290"/>
          <w:jc w:val="center"/>
        </w:trPr>
        <w:tc>
          <w:tcPr>
            <w:tcW w:w="1455" w:type="dxa"/>
            <w:shd w:val="clear" w:color="auto" w:fill="auto"/>
            <w:vAlign w:val="center"/>
          </w:tcPr>
          <w:p w14:paraId="75895FD5"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770" w:type="dxa"/>
            <w:shd w:val="clear" w:color="auto" w:fill="auto"/>
            <w:vAlign w:val="center"/>
          </w:tcPr>
          <w:p w14:paraId="75895FD6"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3, 10, 17, 24.</w:t>
            </w:r>
          </w:p>
        </w:tc>
      </w:tr>
      <w:tr w:rsidR="00D85714" w14:paraId="75895FDA" w14:textId="77777777" w:rsidTr="00110F0E">
        <w:trPr>
          <w:trHeight w:val="290"/>
          <w:jc w:val="center"/>
        </w:trPr>
        <w:tc>
          <w:tcPr>
            <w:tcW w:w="1455" w:type="dxa"/>
            <w:shd w:val="clear" w:color="auto" w:fill="auto"/>
            <w:vAlign w:val="center"/>
          </w:tcPr>
          <w:p w14:paraId="75895FD8"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770" w:type="dxa"/>
            <w:shd w:val="clear" w:color="auto" w:fill="auto"/>
            <w:vAlign w:val="center"/>
          </w:tcPr>
          <w:p w14:paraId="75895FD9"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b/>
                <w:bCs/>
                <w:color w:val="FFC000"/>
                <w:highlight w:val="darkRed"/>
              </w:rPr>
              <w:t>1</w:t>
            </w:r>
            <w:r>
              <w:rPr>
                <w:rFonts w:ascii="Times New Roman" w:eastAsia="Times New Roman" w:hAnsi="Times New Roman" w:cs="Times New Roman"/>
                <w:color w:val="FFC000"/>
                <w:highlight w:val="darkRed"/>
              </w:rPr>
              <w:t>,</w:t>
            </w:r>
            <w:r>
              <w:rPr>
                <w:rFonts w:ascii="Times New Roman" w:eastAsia="Times New Roman" w:hAnsi="Times New Roman" w:cs="Times New Roman"/>
                <w:color w:val="FFC000"/>
              </w:rPr>
              <w:t xml:space="preserve"> 8, 15, 22, 29.</w:t>
            </w:r>
          </w:p>
        </w:tc>
      </w:tr>
      <w:tr w:rsidR="00D85714" w14:paraId="75895FDC" w14:textId="77777777" w:rsidTr="00110F0E">
        <w:trPr>
          <w:trHeight w:val="290"/>
          <w:jc w:val="center"/>
        </w:trPr>
        <w:tc>
          <w:tcPr>
            <w:tcW w:w="3225" w:type="dxa"/>
            <w:gridSpan w:val="2"/>
            <w:shd w:val="clear" w:color="auto" w:fill="C00000"/>
            <w:vAlign w:val="center"/>
          </w:tcPr>
          <w:p w14:paraId="75895FDB"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2027</w:t>
            </w:r>
          </w:p>
        </w:tc>
      </w:tr>
      <w:tr w:rsidR="00D85714" w14:paraId="75895FDF" w14:textId="77777777" w:rsidTr="00110F0E">
        <w:trPr>
          <w:trHeight w:val="290"/>
          <w:jc w:val="center"/>
        </w:trPr>
        <w:tc>
          <w:tcPr>
            <w:tcW w:w="1455" w:type="dxa"/>
            <w:shd w:val="clear" w:color="auto" w:fill="auto"/>
            <w:vAlign w:val="center"/>
          </w:tcPr>
          <w:p w14:paraId="75895FDD"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770" w:type="dxa"/>
            <w:shd w:val="clear" w:color="auto" w:fill="auto"/>
            <w:vAlign w:val="center"/>
          </w:tcPr>
          <w:p w14:paraId="75895FDE"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5, 12, 19, 26.</w:t>
            </w:r>
          </w:p>
        </w:tc>
      </w:tr>
      <w:tr w:rsidR="00D85714" w14:paraId="75895FE2" w14:textId="77777777" w:rsidTr="00110F0E">
        <w:trPr>
          <w:trHeight w:val="290"/>
          <w:jc w:val="center"/>
        </w:trPr>
        <w:tc>
          <w:tcPr>
            <w:tcW w:w="1455" w:type="dxa"/>
            <w:shd w:val="clear" w:color="auto" w:fill="auto"/>
            <w:vAlign w:val="center"/>
          </w:tcPr>
          <w:p w14:paraId="75895FE0"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770" w:type="dxa"/>
            <w:shd w:val="clear" w:color="auto" w:fill="auto"/>
            <w:vAlign w:val="center"/>
          </w:tcPr>
          <w:p w14:paraId="75895FE1"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2, 9, 16, 29</w:t>
            </w:r>
          </w:p>
        </w:tc>
      </w:tr>
      <w:tr w:rsidR="00D85714" w14:paraId="75895FE5" w14:textId="77777777" w:rsidTr="00110F0E">
        <w:trPr>
          <w:trHeight w:val="290"/>
          <w:jc w:val="center"/>
        </w:trPr>
        <w:tc>
          <w:tcPr>
            <w:tcW w:w="1455" w:type="dxa"/>
            <w:shd w:val="clear" w:color="auto" w:fill="auto"/>
            <w:vAlign w:val="center"/>
          </w:tcPr>
          <w:p w14:paraId="75895FE3"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770" w:type="dxa"/>
            <w:shd w:val="clear" w:color="auto" w:fill="auto"/>
            <w:vAlign w:val="center"/>
          </w:tcPr>
          <w:p w14:paraId="75895FE4"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2, 9, 16, 23, 30.</w:t>
            </w:r>
          </w:p>
        </w:tc>
      </w:tr>
    </w:tbl>
    <w:p w14:paraId="75895FE6" w14:textId="77777777" w:rsidR="00D85714" w:rsidRDefault="00D85714">
      <w:pPr>
        <w:pBdr>
          <w:top w:val="nil"/>
          <w:left w:val="nil"/>
          <w:bottom w:val="nil"/>
          <w:right w:val="nil"/>
          <w:between w:val="nil"/>
        </w:pBdr>
        <w:rPr>
          <w:rFonts w:ascii="Times New Roman" w:eastAsia="Times New Roman" w:hAnsi="Times New Roman" w:cs="Times New Roman"/>
          <w:b/>
          <w:bCs/>
          <w:color w:val="000000"/>
        </w:rPr>
      </w:pPr>
    </w:p>
    <w:tbl>
      <w:tblPr>
        <w:tblStyle w:val="afa"/>
        <w:tblW w:w="9067" w:type="dxa"/>
        <w:jc w:val="center"/>
        <w:tblInd w:w="0" w:type="dxa"/>
        <w:tblLayout w:type="fixed"/>
        <w:tblLook w:val="0400" w:firstRow="0" w:lastRow="0" w:firstColumn="0" w:lastColumn="0" w:noHBand="0" w:noVBand="1"/>
      </w:tblPr>
      <w:tblGrid>
        <w:gridCol w:w="1425"/>
        <w:gridCol w:w="5235"/>
        <w:gridCol w:w="1230"/>
        <w:gridCol w:w="1177"/>
      </w:tblGrid>
      <w:tr w:rsidR="00D85714" w14:paraId="75895FE8" w14:textId="77777777">
        <w:trPr>
          <w:trHeight w:val="264"/>
          <w:jc w:val="center"/>
        </w:trPr>
        <w:tc>
          <w:tcPr>
            <w:tcW w:w="9067"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75895FE7"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Excursiones opcionales en servicio compartido</w:t>
            </w:r>
          </w:p>
        </w:tc>
      </w:tr>
      <w:tr w:rsidR="00D85714" w14:paraId="75895FEA" w14:textId="77777777">
        <w:trPr>
          <w:trHeight w:val="264"/>
          <w:jc w:val="center"/>
        </w:trPr>
        <w:tc>
          <w:tcPr>
            <w:tcW w:w="9067"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75895FE9"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Precios por persona, en dólares americanos (USD)</w:t>
            </w:r>
          </w:p>
        </w:tc>
      </w:tr>
      <w:tr w:rsidR="00D85714" w14:paraId="75895FEF" w14:textId="77777777">
        <w:trPr>
          <w:trHeight w:val="509"/>
          <w:jc w:val="center"/>
        </w:trPr>
        <w:tc>
          <w:tcPr>
            <w:tcW w:w="1425" w:type="dxa"/>
            <w:vMerge w:val="restart"/>
            <w:tcBorders>
              <w:top w:val="nil"/>
              <w:left w:val="single" w:sz="4" w:space="0" w:color="000000"/>
              <w:bottom w:val="single" w:sz="4" w:space="0" w:color="000000"/>
              <w:right w:val="single" w:sz="4" w:space="0" w:color="000000"/>
            </w:tcBorders>
            <w:shd w:val="clear" w:color="auto" w:fill="C00000"/>
            <w:vAlign w:val="center"/>
          </w:tcPr>
          <w:p w14:paraId="75895FEB"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Ciudad</w:t>
            </w:r>
          </w:p>
        </w:tc>
        <w:tc>
          <w:tcPr>
            <w:tcW w:w="5235" w:type="dxa"/>
            <w:vMerge w:val="restart"/>
            <w:tcBorders>
              <w:top w:val="nil"/>
              <w:left w:val="single" w:sz="4" w:space="0" w:color="000000"/>
              <w:bottom w:val="single" w:sz="4" w:space="0" w:color="000000"/>
              <w:right w:val="single" w:sz="4" w:space="0" w:color="000000"/>
            </w:tcBorders>
            <w:shd w:val="clear" w:color="auto" w:fill="C00000"/>
            <w:vAlign w:val="center"/>
          </w:tcPr>
          <w:p w14:paraId="75895FEC"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Excursión</w:t>
            </w:r>
          </w:p>
        </w:tc>
        <w:tc>
          <w:tcPr>
            <w:tcW w:w="1230" w:type="dxa"/>
            <w:vMerge w:val="restart"/>
            <w:tcBorders>
              <w:top w:val="nil"/>
              <w:left w:val="single" w:sz="4" w:space="0" w:color="000000"/>
              <w:bottom w:val="single" w:sz="4" w:space="0" w:color="000000"/>
              <w:right w:val="single" w:sz="4" w:space="0" w:color="000000"/>
            </w:tcBorders>
            <w:shd w:val="clear" w:color="auto" w:fill="C00000"/>
            <w:vAlign w:val="center"/>
          </w:tcPr>
          <w:p w14:paraId="75895FED"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adulto</w:t>
            </w:r>
          </w:p>
        </w:tc>
        <w:tc>
          <w:tcPr>
            <w:tcW w:w="1177" w:type="dxa"/>
            <w:tcBorders>
              <w:top w:val="nil"/>
              <w:left w:val="nil"/>
              <w:bottom w:val="single" w:sz="4" w:space="0" w:color="000000"/>
              <w:right w:val="single" w:sz="4" w:space="0" w:color="000000"/>
            </w:tcBorders>
            <w:shd w:val="clear" w:color="auto" w:fill="C00000"/>
            <w:vAlign w:val="center"/>
          </w:tcPr>
          <w:p w14:paraId="75895FEE"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niño</w:t>
            </w:r>
          </w:p>
        </w:tc>
      </w:tr>
      <w:tr w:rsidR="00D85714" w14:paraId="75895FF4" w14:textId="77777777">
        <w:trPr>
          <w:trHeight w:val="264"/>
          <w:jc w:val="center"/>
        </w:trPr>
        <w:tc>
          <w:tcPr>
            <w:tcW w:w="1425" w:type="dxa"/>
            <w:vMerge/>
            <w:tcBorders>
              <w:top w:val="nil"/>
              <w:left w:val="single" w:sz="4" w:space="0" w:color="000000"/>
              <w:bottom w:val="single" w:sz="4" w:space="0" w:color="000000"/>
              <w:right w:val="single" w:sz="4" w:space="0" w:color="000000"/>
            </w:tcBorders>
            <w:shd w:val="clear" w:color="auto" w:fill="C00000"/>
            <w:vAlign w:val="center"/>
          </w:tcPr>
          <w:p w14:paraId="75895FF0" w14:textId="77777777" w:rsidR="00D85714" w:rsidRDefault="00D85714">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rPr>
            </w:pPr>
          </w:p>
        </w:tc>
        <w:tc>
          <w:tcPr>
            <w:tcW w:w="5235" w:type="dxa"/>
            <w:vMerge/>
            <w:tcBorders>
              <w:top w:val="nil"/>
              <w:left w:val="single" w:sz="4" w:space="0" w:color="000000"/>
              <w:bottom w:val="single" w:sz="4" w:space="0" w:color="000000"/>
              <w:right w:val="single" w:sz="4" w:space="0" w:color="000000"/>
            </w:tcBorders>
            <w:shd w:val="clear" w:color="auto" w:fill="C00000"/>
            <w:vAlign w:val="center"/>
          </w:tcPr>
          <w:p w14:paraId="75895FF1" w14:textId="77777777" w:rsidR="00D85714" w:rsidRDefault="00D85714">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rPr>
            </w:pPr>
          </w:p>
        </w:tc>
        <w:tc>
          <w:tcPr>
            <w:tcW w:w="1230" w:type="dxa"/>
            <w:vMerge/>
            <w:tcBorders>
              <w:top w:val="nil"/>
              <w:left w:val="single" w:sz="4" w:space="0" w:color="000000"/>
              <w:bottom w:val="single" w:sz="4" w:space="0" w:color="000000"/>
              <w:right w:val="single" w:sz="4" w:space="0" w:color="000000"/>
            </w:tcBorders>
            <w:shd w:val="clear" w:color="auto" w:fill="C00000"/>
            <w:vAlign w:val="center"/>
          </w:tcPr>
          <w:p w14:paraId="75895FF2" w14:textId="77777777" w:rsidR="00D85714" w:rsidRDefault="00D85714">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rPr>
            </w:pPr>
          </w:p>
        </w:tc>
        <w:tc>
          <w:tcPr>
            <w:tcW w:w="1177" w:type="dxa"/>
            <w:tcBorders>
              <w:top w:val="nil"/>
              <w:left w:val="nil"/>
              <w:bottom w:val="single" w:sz="4" w:space="0" w:color="000000"/>
              <w:right w:val="single" w:sz="4" w:space="0" w:color="000000"/>
            </w:tcBorders>
            <w:shd w:val="clear" w:color="auto" w:fill="C00000"/>
            <w:vAlign w:val="center"/>
          </w:tcPr>
          <w:p w14:paraId="75895FF3"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(4 a 7 años)</w:t>
            </w:r>
          </w:p>
        </w:tc>
      </w:tr>
      <w:tr w:rsidR="00D85714" w14:paraId="75895FF9" w14:textId="77777777">
        <w:trPr>
          <w:trHeight w:val="264"/>
          <w:jc w:val="center"/>
        </w:trPr>
        <w:tc>
          <w:tcPr>
            <w:tcW w:w="1425" w:type="dxa"/>
            <w:vMerge w:val="restart"/>
            <w:tcBorders>
              <w:top w:val="nil"/>
              <w:left w:val="single" w:sz="4" w:space="0" w:color="000000"/>
              <w:bottom w:val="single" w:sz="4" w:space="0" w:color="000000"/>
              <w:right w:val="single" w:sz="4" w:space="0" w:color="000000"/>
            </w:tcBorders>
            <w:shd w:val="clear" w:color="auto" w:fill="auto"/>
            <w:vAlign w:val="center"/>
          </w:tcPr>
          <w:p w14:paraId="75895FF5"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5235" w:type="dxa"/>
            <w:tcBorders>
              <w:top w:val="nil"/>
              <w:left w:val="nil"/>
              <w:bottom w:val="single" w:sz="4" w:space="0" w:color="000000"/>
              <w:right w:val="single" w:sz="4" w:space="0" w:color="000000"/>
            </w:tcBorders>
            <w:shd w:val="clear" w:color="auto" w:fill="auto"/>
            <w:vAlign w:val="center"/>
          </w:tcPr>
          <w:p w14:paraId="75895FF6"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230" w:type="dxa"/>
            <w:tcBorders>
              <w:top w:val="nil"/>
              <w:left w:val="nil"/>
              <w:bottom w:val="single" w:sz="4" w:space="0" w:color="000000"/>
              <w:right w:val="single" w:sz="4" w:space="0" w:color="000000"/>
            </w:tcBorders>
            <w:shd w:val="clear" w:color="auto" w:fill="auto"/>
            <w:vAlign w:val="center"/>
          </w:tcPr>
          <w:p w14:paraId="75895FF7"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177" w:type="dxa"/>
            <w:tcBorders>
              <w:top w:val="nil"/>
              <w:left w:val="nil"/>
              <w:bottom w:val="single" w:sz="4" w:space="0" w:color="000000"/>
              <w:right w:val="single" w:sz="4" w:space="0" w:color="000000"/>
            </w:tcBorders>
            <w:shd w:val="clear" w:color="auto" w:fill="auto"/>
            <w:vAlign w:val="center"/>
          </w:tcPr>
          <w:p w14:paraId="75895FF8"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D85714" w14:paraId="75895FFE" w14:textId="77777777">
        <w:trPr>
          <w:trHeight w:val="264"/>
          <w:jc w:val="center"/>
        </w:trPr>
        <w:tc>
          <w:tcPr>
            <w:tcW w:w="1425" w:type="dxa"/>
            <w:vMerge/>
            <w:tcBorders>
              <w:top w:val="nil"/>
              <w:left w:val="single" w:sz="4" w:space="0" w:color="000000"/>
              <w:bottom w:val="single" w:sz="4" w:space="0" w:color="000000"/>
              <w:right w:val="single" w:sz="4" w:space="0" w:color="000000"/>
            </w:tcBorders>
            <w:shd w:val="clear" w:color="auto" w:fill="auto"/>
            <w:vAlign w:val="center"/>
          </w:tcPr>
          <w:p w14:paraId="75895FFA" w14:textId="77777777" w:rsidR="00D85714" w:rsidRDefault="00D8571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235" w:type="dxa"/>
            <w:tcBorders>
              <w:top w:val="nil"/>
              <w:left w:val="nil"/>
              <w:bottom w:val="single" w:sz="4" w:space="0" w:color="000000"/>
              <w:right w:val="single" w:sz="4" w:space="0" w:color="000000"/>
            </w:tcBorders>
            <w:shd w:val="clear" w:color="auto" w:fill="auto"/>
            <w:vAlign w:val="center"/>
          </w:tcPr>
          <w:p w14:paraId="75895FFB"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230" w:type="dxa"/>
            <w:tcBorders>
              <w:top w:val="nil"/>
              <w:left w:val="nil"/>
              <w:bottom w:val="single" w:sz="4" w:space="0" w:color="000000"/>
              <w:right w:val="single" w:sz="4" w:space="0" w:color="000000"/>
            </w:tcBorders>
            <w:shd w:val="clear" w:color="auto" w:fill="auto"/>
            <w:vAlign w:val="center"/>
          </w:tcPr>
          <w:p w14:paraId="75895FFC"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177" w:type="dxa"/>
            <w:tcBorders>
              <w:top w:val="nil"/>
              <w:left w:val="nil"/>
              <w:bottom w:val="single" w:sz="4" w:space="0" w:color="000000"/>
              <w:right w:val="single" w:sz="4" w:space="0" w:color="000000"/>
            </w:tcBorders>
            <w:shd w:val="clear" w:color="auto" w:fill="auto"/>
            <w:vAlign w:val="center"/>
          </w:tcPr>
          <w:p w14:paraId="75895FFD"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D85714" w14:paraId="75896003" w14:textId="77777777">
        <w:trPr>
          <w:trHeight w:val="264"/>
          <w:jc w:val="center"/>
        </w:trPr>
        <w:tc>
          <w:tcPr>
            <w:tcW w:w="1425" w:type="dxa"/>
            <w:vMerge/>
            <w:tcBorders>
              <w:top w:val="nil"/>
              <w:left w:val="single" w:sz="4" w:space="0" w:color="000000"/>
              <w:bottom w:val="single" w:sz="4" w:space="0" w:color="000000"/>
              <w:right w:val="single" w:sz="4" w:space="0" w:color="000000"/>
            </w:tcBorders>
            <w:shd w:val="clear" w:color="auto" w:fill="auto"/>
            <w:vAlign w:val="center"/>
          </w:tcPr>
          <w:p w14:paraId="75895FFF" w14:textId="77777777" w:rsidR="00D85714" w:rsidRDefault="00D8571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235" w:type="dxa"/>
            <w:tcBorders>
              <w:top w:val="nil"/>
              <w:left w:val="nil"/>
              <w:bottom w:val="single" w:sz="4" w:space="0" w:color="000000"/>
              <w:right w:val="single" w:sz="4" w:space="0" w:color="000000"/>
            </w:tcBorders>
            <w:shd w:val="clear" w:color="auto" w:fill="auto"/>
            <w:vAlign w:val="center"/>
          </w:tcPr>
          <w:p w14:paraId="75896000"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230" w:type="dxa"/>
            <w:tcBorders>
              <w:top w:val="nil"/>
              <w:left w:val="nil"/>
              <w:bottom w:val="single" w:sz="4" w:space="0" w:color="000000"/>
              <w:right w:val="single" w:sz="4" w:space="0" w:color="000000"/>
            </w:tcBorders>
            <w:shd w:val="clear" w:color="auto" w:fill="auto"/>
            <w:vAlign w:val="center"/>
          </w:tcPr>
          <w:p w14:paraId="75896001"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177" w:type="dxa"/>
            <w:tcBorders>
              <w:top w:val="nil"/>
              <w:left w:val="nil"/>
              <w:bottom w:val="single" w:sz="4" w:space="0" w:color="000000"/>
              <w:right w:val="single" w:sz="4" w:space="0" w:color="000000"/>
            </w:tcBorders>
            <w:shd w:val="clear" w:color="auto" w:fill="auto"/>
            <w:vAlign w:val="center"/>
          </w:tcPr>
          <w:p w14:paraId="75896002"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D85714" w14:paraId="75896008" w14:textId="77777777">
        <w:trPr>
          <w:trHeight w:val="264"/>
          <w:jc w:val="center"/>
        </w:trPr>
        <w:tc>
          <w:tcPr>
            <w:tcW w:w="1425" w:type="dxa"/>
            <w:tcBorders>
              <w:top w:val="nil"/>
              <w:left w:val="single" w:sz="4" w:space="0" w:color="000000"/>
              <w:bottom w:val="single" w:sz="4" w:space="0" w:color="000000"/>
              <w:right w:val="single" w:sz="4" w:space="0" w:color="000000"/>
            </w:tcBorders>
            <w:shd w:val="clear" w:color="auto" w:fill="auto"/>
            <w:vAlign w:val="center"/>
          </w:tcPr>
          <w:p w14:paraId="75896004"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Verona</w:t>
            </w:r>
          </w:p>
        </w:tc>
        <w:tc>
          <w:tcPr>
            <w:tcW w:w="5235" w:type="dxa"/>
            <w:tcBorders>
              <w:top w:val="nil"/>
              <w:left w:val="nil"/>
              <w:bottom w:val="single" w:sz="4" w:space="0" w:color="000000"/>
              <w:right w:val="single" w:sz="4" w:space="0" w:color="000000"/>
            </w:tcBorders>
            <w:shd w:val="clear" w:color="auto" w:fill="auto"/>
            <w:vAlign w:val="center"/>
          </w:tcPr>
          <w:p w14:paraId="75896005"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230" w:type="dxa"/>
            <w:tcBorders>
              <w:top w:val="nil"/>
              <w:left w:val="nil"/>
              <w:bottom w:val="single" w:sz="4" w:space="0" w:color="000000"/>
              <w:right w:val="single" w:sz="4" w:space="0" w:color="000000"/>
            </w:tcBorders>
            <w:shd w:val="clear" w:color="auto" w:fill="auto"/>
            <w:vAlign w:val="center"/>
          </w:tcPr>
          <w:p w14:paraId="75896006"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177" w:type="dxa"/>
            <w:tcBorders>
              <w:top w:val="nil"/>
              <w:left w:val="nil"/>
              <w:bottom w:val="single" w:sz="4" w:space="0" w:color="000000"/>
              <w:right w:val="single" w:sz="4" w:space="0" w:color="000000"/>
            </w:tcBorders>
            <w:shd w:val="clear" w:color="auto" w:fill="auto"/>
            <w:vAlign w:val="center"/>
          </w:tcPr>
          <w:p w14:paraId="75896007"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D85714" w14:paraId="7589600D" w14:textId="77777777">
        <w:trPr>
          <w:trHeight w:val="264"/>
          <w:jc w:val="center"/>
        </w:trPr>
        <w:tc>
          <w:tcPr>
            <w:tcW w:w="1425" w:type="dxa"/>
            <w:vMerge w:val="restart"/>
            <w:tcBorders>
              <w:top w:val="nil"/>
              <w:left w:val="single" w:sz="4" w:space="0" w:color="000000"/>
              <w:bottom w:val="single" w:sz="4" w:space="0" w:color="000000"/>
              <w:right w:val="single" w:sz="4" w:space="0" w:color="000000"/>
            </w:tcBorders>
            <w:shd w:val="clear" w:color="auto" w:fill="auto"/>
            <w:vAlign w:val="center"/>
          </w:tcPr>
          <w:p w14:paraId="75896009"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5235" w:type="dxa"/>
            <w:tcBorders>
              <w:top w:val="nil"/>
              <w:left w:val="nil"/>
              <w:bottom w:val="single" w:sz="4" w:space="0" w:color="000000"/>
              <w:right w:val="single" w:sz="4" w:space="0" w:color="000000"/>
            </w:tcBorders>
            <w:shd w:val="clear" w:color="auto" w:fill="auto"/>
            <w:vAlign w:val="center"/>
          </w:tcPr>
          <w:p w14:paraId="7589600A"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230" w:type="dxa"/>
            <w:tcBorders>
              <w:top w:val="nil"/>
              <w:left w:val="nil"/>
              <w:bottom w:val="single" w:sz="4" w:space="0" w:color="000000"/>
              <w:right w:val="single" w:sz="4" w:space="0" w:color="000000"/>
            </w:tcBorders>
            <w:shd w:val="clear" w:color="auto" w:fill="auto"/>
            <w:vAlign w:val="center"/>
          </w:tcPr>
          <w:p w14:paraId="7589600B"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177" w:type="dxa"/>
            <w:tcBorders>
              <w:top w:val="nil"/>
              <w:left w:val="nil"/>
              <w:bottom w:val="single" w:sz="4" w:space="0" w:color="000000"/>
              <w:right w:val="single" w:sz="4" w:space="0" w:color="000000"/>
            </w:tcBorders>
            <w:shd w:val="clear" w:color="auto" w:fill="auto"/>
            <w:vAlign w:val="center"/>
          </w:tcPr>
          <w:p w14:paraId="7589600C"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D85714" w14:paraId="75896012" w14:textId="77777777">
        <w:trPr>
          <w:trHeight w:val="264"/>
          <w:jc w:val="center"/>
        </w:trPr>
        <w:tc>
          <w:tcPr>
            <w:tcW w:w="1425" w:type="dxa"/>
            <w:vMerge/>
            <w:tcBorders>
              <w:top w:val="nil"/>
              <w:left w:val="single" w:sz="4" w:space="0" w:color="000000"/>
              <w:bottom w:val="single" w:sz="4" w:space="0" w:color="000000"/>
              <w:right w:val="single" w:sz="4" w:space="0" w:color="000000"/>
            </w:tcBorders>
            <w:shd w:val="clear" w:color="auto" w:fill="auto"/>
            <w:vAlign w:val="center"/>
          </w:tcPr>
          <w:p w14:paraId="7589600E" w14:textId="77777777" w:rsidR="00D85714" w:rsidRDefault="00D8571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235" w:type="dxa"/>
            <w:tcBorders>
              <w:top w:val="nil"/>
              <w:left w:val="nil"/>
              <w:bottom w:val="single" w:sz="4" w:space="0" w:color="000000"/>
              <w:right w:val="single" w:sz="4" w:space="0" w:color="000000"/>
            </w:tcBorders>
            <w:shd w:val="clear" w:color="auto" w:fill="auto"/>
            <w:vAlign w:val="center"/>
          </w:tcPr>
          <w:p w14:paraId="7589600F"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230" w:type="dxa"/>
            <w:tcBorders>
              <w:top w:val="nil"/>
              <w:left w:val="nil"/>
              <w:bottom w:val="single" w:sz="4" w:space="0" w:color="000000"/>
              <w:right w:val="single" w:sz="4" w:space="0" w:color="000000"/>
            </w:tcBorders>
            <w:shd w:val="clear" w:color="auto" w:fill="auto"/>
            <w:vAlign w:val="center"/>
          </w:tcPr>
          <w:p w14:paraId="75896010"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177" w:type="dxa"/>
            <w:tcBorders>
              <w:top w:val="nil"/>
              <w:left w:val="nil"/>
              <w:bottom w:val="single" w:sz="4" w:space="0" w:color="000000"/>
              <w:right w:val="single" w:sz="4" w:space="0" w:color="000000"/>
            </w:tcBorders>
            <w:shd w:val="clear" w:color="auto" w:fill="auto"/>
            <w:vAlign w:val="center"/>
          </w:tcPr>
          <w:p w14:paraId="75896011"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D85714" w14:paraId="75896017" w14:textId="77777777">
        <w:trPr>
          <w:trHeight w:val="264"/>
          <w:jc w:val="center"/>
        </w:trPr>
        <w:tc>
          <w:tcPr>
            <w:tcW w:w="1425" w:type="dxa"/>
            <w:vMerge w:val="restart"/>
            <w:tcBorders>
              <w:top w:val="nil"/>
              <w:left w:val="single" w:sz="4" w:space="0" w:color="000000"/>
              <w:bottom w:val="single" w:sz="4" w:space="0" w:color="000000"/>
              <w:right w:val="single" w:sz="4" w:space="0" w:color="000000"/>
            </w:tcBorders>
            <w:shd w:val="clear" w:color="auto" w:fill="auto"/>
            <w:vAlign w:val="center"/>
          </w:tcPr>
          <w:p w14:paraId="75896013"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5235" w:type="dxa"/>
            <w:tcBorders>
              <w:top w:val="nil"/>
              <w:left w:val="nil"/>
              <w:bottom w:val="single" w:sz="4" w:space="0" w:color="000000"/>
              <w:right w:val="single" w:sz="4" w:space="0" w:color="000000"/>
            </w:tcBorders>
            <w:shd w:val="clear" w:color="auto" w:fill="auto"/>
            <w:vAlign w:val="center"/>
          </w:tcPr>
          <w:p w14:paraId="75896014"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230" w:type="dxa"/>
            <w:tcBorders>
              <w:top w:val="nil"/>
              <w:left w:val="nil"/>
              <w:bottom w:val="single" w:sz="4" w:space="0" w:color="000000"/>
              <w:right w:val="single" w:sz="4" w:space="0" w:color="000000"/>
            </w:tcBorders>
            <w:shd w:val="clear" w:color="auto" w:fill="auto"/>
            <w:vAlign w:val="center"/>
          </w:tcPr>
          <w:p w14:paraId="75896015"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177" w:type="dxa"/>
            <w:tcBorders>
              <w:top w:val="nil"/>
              <w:left w:val="nil"/>
              <w:bottom w:val="single" w:sz="4" w:space="0" w:color="000000"/>
              <w:right w:val="single" w:sz="4" w:space="0" w:color="000000"/>
            </w:tcBorders>
            <w:shd w:val="clear" w:color="auto" w:fill="auto"/>
            <w:vAlign w:val="center"/>
          </w:tcPr>
          <w:p w14:paraId="75896016"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D85714" w14:paraId="7589601C" w14:textId="77777777">
        <w:trPr>
          <w:trHeight w:val="185"/>
          <w:jc w:val="center"/>
        </w:trPr>
        <w:tc>
          <w:tcPr>
            <w:tcW w:w="1425" w:type="dxa"/>
            <w:vMerge/>
            <w:tcBorders>
              <w:top w:val="nil"/>
              <w:left w:val="single" w:sz="4" w:space="0" w:color="000000"/>
              <w:bottom w:val="single" w:sz="4" w:space="0" w:color="000000"/>
              <w:right w:val="single" w:sz="4" w:space="0" w:color="000000"/>
            </w:tcBorders>
            <w:shd w:val="clear" w:color="auto" w:fill="auto"/>
            <w:vAlign w:val="center"/>
          </w:tcPr>
          <w:p w14:paraId="75896018" w14:textId="77777777" w:rsidR="00D85714" w:rsidRDefault="00D8571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235" w:type="dxa"/>
            <w:tcBorders>
              <w:top w:val="nil"/>
              <w:left w:val="nil"/>
              <w:bottom w:val="single" w:sz="4" w:space="0" w:color="000000"/>
              <w:right w:val="single" w:sz="4" w:space="0" w:color="000000"/>
            </w:tcBorders>
            <w:shd w:val="clear" w:color="auto" w:fill="auto"/>
            <w:vAlign w:val="center"/>
          </w:tcPr>
          <w:p w14:paraId="75896019"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230" w:type="dxa"/>
            <w:tcBorders>
              <w:top w:val="nil"/>
              <w:left w:val="nil"/>
              <w:bottom w:val="single" w:sz="4" w:space="0" w:color="000000"/>
              <w:right w:val="single" w:sz="4" w:space="0" w:color="000000"/>
            </w:tcBorders>
            <w:shd w:val="clear" w:color="auto" w:fill="auto"/>
            <w:vAlign w:val="center"/>
          </w:tcPr>
          <w:p w14:paraId="7589601A"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177" w:type="dxa"/>
            <w:tcBorders>
              <w:top w:val="nil"/>
              <w:left w:val="nil"/>
              <w:bottom w:val="single" w:sz="4" w:space="0" w:color="000000"/>
              <w:right w:val="single" w:sz="4" w:space="0" w:color="000000"/>
            </w:tcBorders>
            <w:shd w:val="clear" w:color="auto" w:fill="auto"/>
            <w:vAlign w:val="center"/>
          </w:tcPr>
          <w:p w14:paraId="7589601B"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D85714" w14:paraId="75896021" w14:textId="77777777">
        <w:trPr>
          <w:trHeight w:val="264"/>
          <w:jc w:val="center"/>
        </w:trPr>
        <w:tc>
          <w:tcPr>
            <w:tcW w:w="1425" w:type="dxa"/>
            <w:vMerge/>
            <w:tcBorders>
              <w:top w:val="nil"/>
              <w:left w:val="single" w:sz="4" w:space="0" w:color="000000"/>
              <w:bottom w:val="single" w:sz="4" w:space="0" w:color="000000"/>
              <w:right w:val="single" w:sz="4" w:space="0" w:color="000000"/>
            </w:tcBorders>
            <w:shd w:val="clear" w:color="auto" w:fill="auto"/>
            <w:vAlign w:val="center"/>
          </w:tcPr>
          <w:p w14:paraId="7589601D" w14:textId="77777777" w:rsidR="00D85714" w:rsidRDefault="00D8571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235" w:type="dxa"/>
            <w:tcBorders>
              <w:top w:val="nil"/>
              <w:left w:val="nil"/>
              <w:bottom w:val="single" w:sz="4" w:space="0" w:color="000000"/>
              <w:right w:val="single" w:sz="4" w:space="0" w:color="000000"/>
            </w:tcBorders>
            <w:shd w:val="clear" w:color="auto" w:fill="auto"/>
            <w:vAlign w:val="center"/>
          </w:tcPr>
          <w:p w14:paraId="7589601E"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230" w:type="dxa"/>
            <w:tcBorders>
              <w:top w:val="nil"/>
              <w:left w:val="nil"/>
              <w:bottom w:val="single" w:sz="4" w:space="0" w:color="000000"/>
              <w:right w:val="single" w:sz="4" w:space="0" w:color="000000"/>
            </w:tcBorders>
            <w:shd w:val="clear" w:color="auto" w:fill="auto"/>
            <w:vAlign w:val="center"/>
          </w:tcPr>
          <w:p w14:paraId="7589601F"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177" w:type="dxa"/>
            <w:tcBorders>
              <w:top w:val="nil"/>
              <w:left w:val="nil"/>
              <w:bottom w:val="single" w:sz="4" w:space="0" w:color="000000"/>
              <w:right w:val="single" w:sz="4" w:space="0" w:color="000000"/>
            </w:tcBorders>
            <w:shd w:val="clear" w:color="auto" w:fill="auto"/>
            <w:vAlign w:val="center"/>
          </w:tcPr>
          <w:p w14:paraId="75896020"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D85714" w14:paraId="75896026" w14:textId="77777777">
        <w:trPr>
          <w:trHeight w:val="357"/>
          <w:jc w:val="center"/>
        </w:trPr>
        <w:tc>
          <w:tcPr>
            <w:tcW w:w="1425" w:type="dxa"/>
            <w:vMerge/>
            <w:tcBorders>
              <w:top w:val="nil"/>
              <w:left w:val="single" w:sz="4" w:space="0" w:color="000000"/>
              <w:bottom w:val="single" w:sz="4" w:space="0" w:color="000000"/>
              <w:right w:val="single" w:sz="4" w:space="0" w:color="000000"/>
            </w:tcBorders>
            <w:shd w:val="clear" w:color="auto" w:fill="auto"/>
            <w:vAlign w:val="center"/>
          </w:tcPr>
          <w:p w14:paraId="75896022" w14:textId="77777777" w:rsidR="00D85714" w:rsidRDefault="00D8571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235" w:type="dxa"/>
            <w:tcBorders>
              <w:top w:val="nil"/>
              <w:left w:val="nil"/>
              <w:bottom w:val="single" w:sz="4" w:space="0" w:color="000000"/>
              <w:right w:val="single" w:sz="4" w:space="0" w:color="000000"/>
            </w:tcBorders>
            <w:shd w:val="clear" w:color="auto" w:fill="auto"/>
            <w:vAlign w:val="center"/>
          </w:tcPr>
          <w:p w14:paraId="75896023"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230" w:type="dxa"/>
            <w:tcBorders>
              <w:top w:val="nil"/>
              <w:left w:val="nil"/>
              <w:bottom w:val="single" w:sz="4" w:space="0" w:color="000000"/>
              <w:right w:val="single" w:sz="4" w:space="0" w:color="000000"/>
            </w:tcBorders>
            <w:shd w:val="clear" w:color="auto" w:fill="auto"/>
            <w:vAlign w:val="center"/>
          </w:tcPr>
          <w:p w14:paraId="75896024"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177" w:type="dxa"/>
            <w:tcBorders>
              <w:top w:val="nil"/>
              <w:left w:val="nil"/>
              <w:bottom w:val="single" w:sz="4" w:space="0" w:color="000000"/>
              <w:right w:val="single" w:sz="4" w:space="0" w:color="000000"/>
            </w:tcBorders>
            <w:shd w:val="clear" w:color="auto" w:fill="auto"/>
            <w:vAlign w:val="center"/>
          </w:tcPr>
          <w:p w14:paraId="75896025"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75896027" w14:textId="77777777" w:rsidR="00D85714" w:rsidRDefault="001C4421">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iCs/>
          <w:sz w:val="20"/>
          <w:szCs w:val="20"/>
        </w:rPr>
        <w:t>25</w:t>
      </w:r>
      <w:r>
        <w:rPr>
          <w:rFonts w:ascii="Times New Roman" w:eastAsia="Times New Roman" w:hAnsi="Times New Roman" w:cs="Times New Roman"/>
          <w:i/>
          <w:iCs/>
          <w:color w:val="000000"/>
          <w:sz w:val="20"/>
          <w:szCs w:val="20"/>
        </w:rPr>
        <w:t xml:space="preserve">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 </w:t>
      </w:r>
    </w:p>
    <w:p w14:paraId="75896028" w14:textId="77777777" w:rsidR="00D85714" w:rsidRDefault="001C4421">
      <w:pPr>
        <w:pBdr>
          <w:top w:val="nil"/>
          <w:left w:val="nil"/>
          <w:bottom w:val="nil"/>
          <w:right w:val="nil"/>
          <w:between w:val="nil"/>
        </w:pBdr>
        <w:jc w:val="both"/>
        <w:rPr>
          <w:rFonts w:ascii="Times New Roman" w:eastAsia="Times New Roman" w:hAnsi="Times New Roman" w:cs="Times New Roman"/>
          <w:b/>
          <w:bCs/>
          <w:color w:val="000000"/>
        </w:rPr>
      </w:pPr>
      <w:bookmarkStart w:id="2" w:name="_heading=h.3znysh7" w:colFirst="0" w:colLast="0"/>
      <w:bookmarkEnd w:id="2"/>
      <w:r>
        <w:rPr>
          <w:rFonts w:ascii="Times New Roman" w:eastAsia="Times New Roman" w:hAnsi="Times New Roman" w:cs="Times New Roman"/>
          <w:b/>
          <w:bCs/>
          <w:color w:val="000000"/>
        </w:rPr>
        <w:t xml:space="preserve">En el siguiente código QR o dando clic </w:t>
      </w:r>
      <w:hyperlink r:id="rId9">
        <w:r>
          <w:rPr>
            <w:rFonts w:ascii="Times New Roman" w:eastAsia="Times New Roman" w:hAnsi="Times New Roman" w:cs="Times New Roman"/>
            <w:b/>
            <w:bCs/>
            <w:color w:val="FF0000"/>
            <w:u w:val="single"/>
          </w:rPr>
          <w:t>aquí</w:t>
        </w:r>
      </w:hyperlink>
      <w:r>
        <w:rPr>
          <w:rFonts w:ascii="Times New Roman" w:eastAsia="Times New Roman" w:hAnsi="Times New Roman" w:cs="Times New Roman"/>
          <w:b/>
          <w:bCs/>
          <w:color w:val="000000"/>
        </w:rPr>
        <w:t xml:space="preserve"> puedes ver las descripciones de las excursiones opcionales:</w:t>
      </w:r>
    </w:p>
    <w:p w14:paraId="75896029" w14:textId="77777777" w:rsidR="00D85714" w:rsidRDefault="001C4421">
      <w:pPr>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noProof/>
          <w:color w:val="000000"/>
          <w:sz w:val="20"/>
          <w:szCs w:val="20"/>
        </w:rPr>
        <w:lastRenderedPageBreak/>
        <w:drawing>
          <wp:inline distT="0" distB="0" distL="0" distR="0" wp14:anchorId="7589606C" wp14:editId="7589606D">
            <wp:extent cx="1346547" cy="1295734"/>
            <wp:effectExtent l="0" t="0" r="0" b="0"/>
            <wp:docPr id="163414428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19845"/>
                    <a:stretch>
                      <a:fillRect/>
                    </a:stretch>
                  </pic:blipFill>
                  <pic:spPr>
                    <a:xfrm>
                      <a:off x="0" y="0"/>
                      <a:ext cx="1346547" cy="1295734"/>
                    </a:xfrm>
                    <a:prstGeom prst="rect">
                      <a:avLst/>
                    </a:prstGeom>
                    <a:ln/>
                  </pic:spPr>
                </pic:pic>
              </a:graphicData>
            </a:graphic>
          </wp:inline>
        </w:drawing>
      </w:r>
    </w:p>
    <w:p w14:paraId="7589602A" w14:textId="77777777" w:rsidR="00D85714" w:rsidRDefault="00D85714">
      <w:pPr>
        <w:pBdr>
          <w:top w:val="nil"/>
          <w:left w:val="nil"/>
          <w:bottom w:val="nil"/>
          <w:right w:val="nil"/>
          <w:between w:val="nil"/>
        </w:pBdr>
        <w:spacing w:after="0" w:line="240" w:lineRule="auto"/>
        <w:rPr>
          <w:color w:val="000000"/>
        </w:rPr>
      </w:pPr>
    </w:p>
    <w:tbl>
      <w:tblPr>
        <w:tblStyle w:val="afb"/>
        <w:tblpPr w:leftFromText="180" w:rightFromText="180" w:topFromText="180" w:bottomFromText="180" w:vertAnchor="text"/>
        <w:tblW w:w="9493" w:type="dxa"/>
        <w:tblInd w:w="0" w:type="dxa"/>
        <w:tblLayout w:type="fixed"/>
        <w:tblLook w:val="0400" w:firstRow="0" w:lastRow="0" w:firstColumn="0" w:lastColumn="0" w:noHBand="0" w:noVBand="1"/>
      </w:tblPr>
      <w:tblGrid>
        <w:gridCol w:w="1080"/>
        <w:gridCol w:w="8413"/>
      </w:tblGrid>
      <w:tr w:rsidR="00D85714" w14:paraId="7589602C" w14:textId="77777777">
        <w:trPr>
          <w:trHeight w:val="221"/>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7589602B"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Hoteles previstos o similares</w:t>
            </w:r>
          </w:p>
        </w:tc>
      </w:tr>
      <w:tr w:rsidR="00D85714" w14:paraId="7589602F" w14:textId="77777777">
        <w:trPr>
          <w:trHeight w:val="221"/>
        </w:trPr>
        <w:tc>
          <w:tcPr>
            <w:tcW w:w="1080" w:type="dxa"/>
            <w:tcBorders>
              <w:top w:val="single" w:sz="4" w:space="0" w:color="000000"/>
              <w:left w:val="single" w:sz="4" w:space="0" w:color="000000"/>
              <w:bottom w:val="single" w:sz="4" w:space="0" w:color="000000"/>
              <w:right w:val="single" w:sz="4" w:space="0" w:color="000000"/>
            </w:tcBorders>
            <w:vAlign w:val="center"/>
          </w:tcPr>
          <w:p w14:paraId="7589602D"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8413" w:type="dxa"/>
            <w:tcBorders>
              <w:top w:val="single" w:sz="4" w:space="0" w:color="000000"/>
              <w:left w:val="single" w:sz="4" w:space="0" w:color="000000"/>
              <w:bottom w:val="single" w:sz="4" w:space="0" w:color="000000"/>
              <w:right w:val="single" w:sz="4" w:space="0" w:color="000000"/>
            </w:tcBorders>
            <w:vAlign w:val="center"/>
          </w:tcPr>
          <w:p w14:paraId="7589602E"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w:t>
            </w:r>
          </w:p>
        </w:tc>
      </w:tr>
      <w:tr w:rsidR="00D85714" w14:paraId="75896032" w14:textId="77777777">
        <w:trPr>
          <w:trHeight w:val="938"/>
        </w:trPr>
        <w:tc>
          <w:tcPr>
            <w:tcW w:w="1080" w:type="dxa"/>
            <w:tcBorders>
              <w:top w:val="single" w:sz="4" w:space="0" w:color="000000"/>
              <w:left w:val="single" w:sz="4" w:space="0" w:color="000000"/>
              <w:bottom w:val="single" w:sz="4" w:space="0" w:color="000000"/>
              <w:right w:val="single" w:sz="4" w:space="0" w:color="000000"/>
            </w:tcBorders>
            <w:vAlign w:val="center"/>
          </w:tcPr>
          <w:p w14:paraId="75896030"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8413" w:type="dxa"/>
            <w:tcBorders>
              <w:top w:val="single" w:sz="4" w:space="0" w:color="000000"/>
              <w:left w:val="single" w:sz="4" w:space="0" w:color="000000"/>
              <w:bottom w:val="single" w:sz="4" w:space="0" w:color="000000"/>
              <w:right w:val="single" w:sz="4" w:space="0" w:color="000000"/>
            </w:tcBorders>
            <w:vAlign w:val="center"/>
          </w:tcPr>
          <w:p w14:paraId="75896031"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Campanile Paris Est Porte de Bagnolet (Louvre) / </w:t>
            </w:r>
            <w:r>
              <w:t xml:space="preserve"> </w:t>
            </w:r>
            <w:r>
              <w:rPr>
                <w:rFonts w:ascii="Times New Roman" w:eastAsia="Times New Roman" w:hAnsi="Times New Roman" w:cs="Times New Roman"/>
                <w:color w:val="000000"/>
              </w:rPr>
              <w:t xml:space="preserve">Campanile Paris Roissy (Louvre) / </w:t>
            </w:r>
            <w:r>
              <w:t xml:space="preserve"> </w:t>
            </w:r>
            <w:r>
              <w:rPr>
                <w:rFonts w:ascii="Times New Roman" w:eastAsia="Times New Roman" w:hAnsi="Times New Roman" w:cs="Times New Roman"/>
                <w:color w:val="000000"/>
              </w:rPr>
              <w:t xml:space="preserve">Hotel Campanile Le Blanc-Mesnil (Louvre) / </w:t>
            </w:r>
            <w:r>
              <w:t xml:space="preserve"> </w:t>
            </w:r>
            <w:r>
              <w:rPr>
                <w:rFonts w:ascii="Times New Roman" w:eastAsia="Times New Roman" w:hAnsi="Times New Roman" w:cs="Times New Roman"/>
                <w:color w:val="000000"/>
              </w:rPr>
              <w:t xml:space="preserve">Kyriad Le Blanc Mesnil (Louvre) / </w:t>
            </w:r>
            <w:r>
              <w:t xml:space="preserve"> </w:t>
            </w:r>
            <w:r>
              <w:rPr>
                <w:rFonts w:ascii="Times New Roman" w:eastAsia="Times New Roman" w:hAnsi="Times New Roman" w:cs="Times New Roman"/>
                <w:color w:val="000000"/>
              </w:rPr>
              <w:t xml:space="preserve">Campanile Bobigny (Louvre) / </w:t>
            </w:r>
            <w:r>
              <w:t xml:space="preserve"> </w:t>
            </w:r>
            <w:r>
              <w:rPr>
                <w:rFonts w:ascii="Times New Roman" w:eastAsia="Times New Roman" w:hAnsi="Times New Roman" w:cs="Times New Roman"/>
                <w:color w:val="000000"/>
              </w:rPr>
              <w:t>B&amp;B Hotel Paris Porte de la Villette (Venum).</w:t>
            </w:r>
          </w:p>
        </w:tc>
      </w:tr>
      <w:tr w:rsidR="00D85714" w14:paraId="75896035" w14:textId="77777777">
        <w:trPr>
          <w:trHeight w:val="427"/>
        </w:trPr>
        <w:tc>
          <w:tcPr>
            <w:tcW w:w="1080" w:type="dxa"/>
            <w:tcBorders>
              <w:top w:val="single" w:sz="4" w:space="0" w:color="000000"/>
              <w:left w:val="single" w:sz="4" w:space="0" w:color="000000"/>
              <w:bottom w:val="single" w:sz="4" w:space="0" w:color="000000"/>
              <w:right w:val="single" w:sz="4" w:space="0" w:color="000000"/>
            </w:tcBorders>
            <w:vAlign w:val="center"/>
          </w:tcPr>
          <w:p w14:paraId="75896033"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Zúrich</w:t>
            </w:r>
          </w:p>
        </w:tc>
        <w:tc>
          <w:tcPr>
            <w:tcW w:w="8413" w:type="dxa"/>
            <w:tcBorders>
              <w:top w:val="single" w:sz="4" w:space="0" w:color="000000"/>
              <w:left w:val="single" w:sz="4" w:space="0" w:color="000000"/>
              <w:bottom w:val="single" w:sz="4" w:space="0" w:color="000000"/>
              <w:right w:val="single" w:sz="4" w:space="0" w:color="000000"/>
            </w:tcBorders>
            <w:vAlign w:val="center"/>
          </w:tcPr>
          <w:p w14:paraId="75896034"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Zleep Hotel Zürich Kloten (venum) / </w:t>
            </w:r>
            <w:r>
              <w:t xml:space="preserve"> </w:t>
            </w:r>
            <w:r>
              <w:rPr>
                <w:rFonts w:ascii="Times New Roman" w:eastAsia="Times New Roman" w:hAnsi="Times New Roman" w:cs="Times New Roman"/>
                <w:color w:val="000000"/>
              </w:rPr>
              <w:t xml:space="preserve">Radisson Hotel &amp; Suites Zurich (Venum) / </w:t>
            </w:r>
            <w:r>
              <w:t xml:space="preserve"> </w:t>
            </w:r>
            <w:r>
              <w:rPr>
                <w:rFonts w:ascii="Times New Roman" w:eastAsia="Times New Roman" w:hAnsi="Times New Roman" w:cs="Times New Roman"/>
                <w:color w:val="000000"/>
              </w:rPr>
              <w:t>B&amp;B Zürich Airport Rümlang.</w:t>
            </w:r>
          </w:p>
        </w:tc>
      </w:tr>
      <w:tr w:rsidR="00D85714" w14:paraId="75896038" w14:textId="77777777">
        <w:trPr>
          <w:trHeight w:val="265"/>
        </w:trPr>
        <w:tc>
          <w:tcPr>
            <w:tcW w:w="1080" w:type="dxa"/>
            <w:tcBorders>
              <w:top w:val="single" w:sz="4" w:space="0" w:color="000000"/>
              <w:left w:val="single" w:sz="4" w:space="0" w:color="000000"/>
              <w:bottom w:val="single" w:sz="4" w:space="0" w:color="000000"/>
              <w:right w:val="single" w:sz="4" w:space="0" w:color="000000"/>
            </w:tcBorders>
            <w:vAlign w:val="center"/>
          </w:tcPr>
          <w:p w14:paraId="75896036"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8413" w:type="dxa"/>
            <w:tcBorders>
              <w:top w:val="single" w:sz="4" w:space="0" w:color="000000"/>
              <w:left w:val="single" w:sz="4" w:space="0" w:color="000000"/>
              <w:bottom w:val="single" w:sz="4" w:space="0" w:color="000000"/>
              <w:right w:val="single" w:sz="4" w:space="0" w:color="000000"/>
            </w:tcBorders>
            <w:vAlign w:val="center"/>
          </w:tcPr>
          <w:p w14:paraId="75896037"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San Giuliano Venice / Albatros (Panorama) / Hotel Mondial (Panorama).</w:t>
            </w:r>
          </w:p>
        </w:tc>
      </w:tr>
      <w:tr w:rsidR="00D85714" w14:paraId="7589603B" w14:textId="77777777">
        <w:trPr>
          <w:trHeight w:val="427"/>
        </w:trPr>
        <w:tc>
          <w:tcPr>
            <w:tcW w:w="1080" w:type="dxa"/>
            <w:tcBorders>
              <w:top w:val="single" w:sz="4" w:space="0" w:color="000000"/>
              <w:left w:val="single" w:sz="4" w:space="0" w:color="000000"/>
              <w:bottom w:val="single" w:sz="4" w:space="0" w:color="000000"/>
              <w:right w:val="single" w:sz="4" w:space="0" w:color="000000"/>
            </w:tcBorders>
            <w:vAlign w:val="center"/>
          </w:tcPr>
          <w:p w14:paraId="75896039" w14:textId="77777777" w:rsidR="00D85714" w:rsidRDefault="001C4421">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8413" w:type="dxa"/>
            <w:tcBorders>
              <w:top w:val="single" w:sz="4" w:space="0" w:color="000000"/>
              <w:left w:val="single" w:sz="4" w:space="0" w:color="000000"/>
              <w:bottom w:val="single" w:sz="4" w:space="0" w:color="000000"/>
              <w:right w:val="single" w:sz="4" w:space="0" w:color="000000"/>
            </w:tcBorders>
            <w:vAlign w:val="center"/>
          </w:tcPr>
          <w:p w14:paraId="7589603A" w14:textId="77777777" w:rsidR="00D85714" w:rsidRDefault="001C442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Parco de Medici  / </w:t>
            </w:r>
            <w:r>
              <w:t xml:space="preserve"> </w:t>
            </w:r>
            <w:r>
              <w:rPr>
                <w:rFonts w:ascii="Times New Roman" w:eastAsia="Times New Roman" w:hAnsi="Times New Roman" w:cs="Times New Roman"/>
                <w:color w:val="000000"/>
              </w:rPr>
              <w:t xml:space="preserve">Pineta Palace Roma / </w:t>
            </w:r>
            <w:r>
              <w:t xml:space="preserve"> </w:t>
            </w:r>
            <w:r>
              <w:rPr>
                <w:rFonts w:ascii="Times New Roman" w:eastAsia="Times New Roman" w:hAnsi="Times New Roman" w:cs="Times New Roman"/>
                <w:color w:val="000000"/>
              </w:rPr>
              <w:t xml:space="preserve">Casa San Juan de Ávila Roma (1ª estancia) / </w:t>
            </w:r>
            <w:r>
              <w:t xml:space="preserve"> </w:t>
            </w:r>
            <w:r>
              <w:rPr>
                <w:rFonts w:ascii="Times New Roman" w:eastAsia="Times New Roman" w:hAnsi="Times New Roman" w:cs="Times New Roman"/>
                <w:color w:val="000000"/>
              </w:rPr>
              <w:t xml:space="preserve">The Caesar Roma / </w:t>
            </w:r>
            <w:r>
              <w:t xml:space="preserve"> </w:t>
            </w:r>
            <w:r>
              <w:rPr>
                <w:rFonts w:ascii="Times New Roman" w:eastAsia="Times New Roman" w:hAnsi="Times New Roman" w:cs="Times New Roman"/>
                <w:color w:val="000000"/>
              </w:rPr>
              <w:t xml:space="preserve">Grand Hotel Fleming / </w:t>
            </w:r>
            <w:r>
              <w:t xml:space="preserve"> </w:t>
            </w:r>
            <w:r>
              <w:rPr>
                <w:rFonts w:ascii="Times New Roman" w:eastAsia="Times New Roman" w:hAnsi="Times New Roman" w:cs="Times New Roman"/>
                <w:color w:val="000000"/>
              </w:rPr>
              <w:t xml:space="preserve">Hotel Artis (Sta) / </w:t>
            </w:r>
            <w:r>
              <w:t xml:space="preserve"> </w:t>
            </w:r>
            <w:r>
              <w:rPr>
                <w:rFonts w:ascii="Times New Roman" w:eastAsia="Times New Roman" w:hAnsi="Times New Roman" w:cs="Times New Roman"/>
                <w:color w:val="000000"/>
              </w:rPr>
              <w:t xml:space="preserve">Hampton by Hilton Rome East (Staviaggi) / </w:t>
            </w:r>
            <w:r>
              <w:t xml:space="preserve"> </w:t>
            </w:r>
            <w:r>
              <w:rPr>
                <w:rFonts w:ascii="Times New Roman" w:eastAsia="Times New Roman" w:hAnsi="Times New Roman" w:cs="Times New Roman"/>
                <w:color w:val="000000"/>
              </w:rPr>
              <w:t xml:space="preserve">B&amp;B Pomezia / </w:t>
            </w:r>
            <w:r>
              <w:t xml:space="preserve"> </w:t>
            </w:r>
            <w:r>
              <w:rPr>
                <w:rFonts w:ascii="Times New Roman" w:eastAsia="Times New Roman" w:hAnsi="Times New Roman" w:cs="Times New Roman"/>
                <w:color w:val="000000"/>
              </w:rPr>
              <w:t>B&amp;B Pietralata.</w:t>
            </w:r>
          </w:p>
        </w:tc>
      </w:tr>
    </w:tbl>
    <w:p w14:paraId="7589603C"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Generales:</w:t>
      </w:r>
    </w:p>
    <w:p w14:paraId="7589603D" w14:textId="77777777" w:rsidR="00D85714" w:rsidRDefault="001C4421">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7589603E" w14:textId="77777777" w:rsidR="00D85714" w:rsidRDefault="001C4421">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7589603F" w14:textId="77777777" w:rsidR="00D85714" w:rsidRDefault="001C4421">
      <w:pPr>
        <w:numPr>
          <w:ilvl w:val="0"/>
          <w:numId w:val="3"/>
        </w:num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75896040" w14:textId="77777777" w:rsidR="00D85714" w:rsidRDefault="001C4421">
      <w:pPr>
        <w:numPr>
          <w:ilvl w:val="0"/>
          <w:numId w:val="3"/>
        </w:numPr>
        <w:spacing w:after="0" w:line="240" w:lineRule="auto"/>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75896041" w14:textId="77777777" w:rsidR="00D85714" w:rsidRDefault="001C4421">
      <w:pPr>
        <w:numPr>
          <w:ilvl w:val="0"/>
          <w:numId w:val="3"/>
        </w:numPr>
        <w:spacing w:after="0" w:line="240" w:lineRule="auto"/>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75896042" w14:textId="77777777" w:rsidR="00D85714" w:rsidRDefault="001C442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Recomendamos contratar las excursiones opcionales en el momento de reservar el viaje (Consulte con nuestros asesores).</w:t>
      </w:r>
    </w:p>
    <w:p w14:paraId="75896043" w14:textId="77777777" w:rsidR="00D85714" w:rsidRDefault="001C4421">
      <w:pPr>
        <w:numPr>
          <w:ilvl w:val="0"/>
          <w:numId w:val="3"/>
        </w:numPr>
        <w:spacing w:after="0" w:line="240" w:lineRule="auto"/>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color w:val="000000"/>
        </w:rPr>
        <w:t>Los servicios incluidos dentro de este programa y que no sean tomados, no son reembolsables. </w:t>
      </w:r>
    </w:p>
    <w:p w14:paraId="75896044" w14:textId="77777777" w:rsidR="00D85714" w:rsidRDefault="001C4421">
      <w:pPr>
        <w:numPr>
          <w:ilvl w:val="0"/>
          <w:numId w:val="3"/>
        </w:num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75896045" w14:textId="77777777" w:rsidR="00D85714" w:rsidRDefault="001C442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75896046" w14:textId="77777777" w:rsidR="00D85714" w:rsidRDefault="001C442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75896047" w14:textId="77777777" w:rsidR="00D85714" w:rsidRDefault="001C4421">
      <w:pPr>
        <w:numPr>
          <w:ilvl w:val="0"/>
          <w:numId w:val="3"/>
        </w:numPr>
        <w:spacing w:after="0" w:line="240" w:lineRule="auto"/>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color w:val="000000"/>
        </w:rPr>
        <w:t xml:space="preserve">El envío de los vouchers y el listado definitivo de los hoteles se realiza con 8 días de anticipación a la fecha de inicio del circuito. </w:t>
      </w:r>
    </w:p>
    <w:p w14:paraId="75896048" w14:textId="77777777" w:rsidR="00D85714" w:rsidRDefault="001C4421">
      <w:pPr>
        <w:numPr>
          <w:ilvl w:val="0"/>
          <w:numId w:val="3"/>
        </w:num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lastRenderedPageBreak/>
        <w:t>En caso de que la estancia en las diferentes ciudades coincida con fechas de ferias, congresos o eventos deportivos, etc., el tour podría presentar desvíos hoteleros a la periferia o incluso a otras ciudades aledañas.</w:t>
      </w:r>
    </w:p>
    <w:p w14:paraId="75896049" w14:textId="77777777" w:rsidR="00D85714" w:rsidRDefault="001C4421">
      <w:pPr>
        <w:numPr>
          <w:ilvl w:val="0"/>
          <w:numId w:val="3"/>
        </w:num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7589604A" w14:textId="77777777" w:rsidR="00D85714" w:rsidRDefault="001C4421">
      <w:pPr>
        <w:numPr>
          <w:ilvl w:val="0"/>
          <w:numId w:val="3"/>
        </w:num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7589604B" w14:textId="77777777" w:rsidR="00D85714" w:rsidRDefault="001C4421">
      <w:pPr>
        <w:numPr>
          <w:ilvl w:val="0"/>
          <w:numId w:val="3"/>
        </w:numPr>
        <w:spacing w:after="0" w:line="240" w:lineRule="auto"/>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7589604C" w14:textId="77777777" w:rsidR="00D85714" w:rsidRDefault="00D85714">
      <w:pPr>
        <w:spacing w:after="0" w:line="240" w:lineRule="auto"/>
        <w:ind w:left="720"/>
        <w:jc w:val="both"/>
        <w:rPr>
          <w:rFonts w:ascii="Times New Roman" w:eastAsia="Times New Roman" w:hAnsi="Times New Roman" w:cs="Times New Roman"/>
          <w:b/>
          <w:bCs/>
          <w:color w:val="000000"/>
          <w:sz w:val="18"/>
          <w:szCs w:val="18"/>
        </w:rPr>
      </w:pPr>
    </w:p>
    <w:p w14:paraId="7589604D" w14:textId="77777777" w:rsidR="00D85714" w:rsidRDefault="001C4421">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Especificaciones equipaje permitido en los autobuses: </w:t>
      </w:r>
    </w:p>
    <w:p w14:paraId="7589604E" w14:textId="77777777" w:rsidR="00D85714" w:rsidRDefault="001C4421">
      <w:pPr>
        <w:numPr>
          <w:ilvl w:val="1"/>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de bodega: no debe superar los 23 Kg de peso, ni los 158 cm, siendo esta medida la suma de las tres dimensiones (alto + ancho + largo). </w:t>
      </w:r>
    </w:p>
    <w:p w14:paraId="7589604F" w14:textId="77777777" w:rsidR="00D85714" w:rsidRDefault="001C4421">
      <w:pPr>
        <w:numPr>
          <w:ilvl w:val="1"/>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 xml:space="preserve">40 </w:t>
      </w:r>
      <w:r>
        <w:rPr>
          <w:rFonts w:ascii="Times New Roman" w:eastAsia="Times New Roman" w:hAnsi="Times New Roman" w:cs="Times New Roman"/>
          <w:color w:val="000000"/>
        </w:rPr>
        <w:t>cm x 3</w:t>
      </w:r>
      <w:r>
        <w:rPr>
          <w:rFonts w:ascii="Times New Roman" w:eastAsia="Times New Roman" w:hAnsi="Times New Roman" w:cs="Times New Roman"/>
        </w:rPr>
        <w:t>0</w:t>
      </w:r>
      <w:r>
        <w:rPr>
          <w:rFonts w:ascii="Times New Roman" w:eastAsia="Times New Roman" w:hAnsi="Times New Roman" w:cs="Times New Roman"/>
          <w:color w:val="000000"/>
        </w:rPr>
        <w:t xml:space="preserve"> cm x </w:t>
      </w:r>
      <w:r>
        <w:rPr>
          <w:rFonts w:ascii="Times New Roman" w:eastAsia="Times New Roman" w:hAnsi="Times New Roman" w:cs="Times New Roman"/>
        </w:rPr>
        <w:t>1</w:t>
      </w:r>
      <w:r>
        <w:rPr>
          <w:rFonts w:ascii="Times New Roman" w:eastAsia="Times New Roman" w:hAnsi="Times New Roman" w:cs="Times New Roman"/>
          <w:color w:val="000000"/>
        </w:rPr>
        <w:t xml:space="preserve">5 cm, incluyendo el asa, bolsillos y ruedas. </w:t>
      </w:r>
    </w:p>
    <w:p w14:paraId="75896050" w14:textId="77777777" w:rsidR="00D85714" w:rsidRDefault="00D85714">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rPr>
      </w:pPr>
    </w:p>
    <w:p w14:paraId="75896051" w14:textId="77777777" w:rsidR="00D85714" w:rsidRDefault="001C4421">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Es 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75896052" w14:textId="77777777" w:rsidR="00D85714" w:rsidRDefault="001C4421">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counter de aerolínea o entidad correspondiente. </w:t>
      </w:r>
    </w:p>
    <w:p w14:paraId="75896053" w14:textId="77777777" w:rsidR="00D85714" w:rsidRDefault="001C4421">
      <w:pPr>
        <w:numPr>
          <w:ilvl w:val="0"/>
          <w:numId w:val="4"/>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75896054" w14:textId="77777777" w:rsidR="00D85714" w:rsidRDefault="001C4421">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75896055" w14:textId="77777777" w:rsidR="00D85714" w:rsidRDefault="001C4421">
      <w:pPr>
        <w:numPr>
          <w:ilvl w:val="0"/>
          <w:numId w:val="4"/>
        </w:numPr>
        <w:pBdr>
          <w:top w:val="nil"/>
          <w:left w:val="nil"/>
          <w:bottom w:val="nil"/>
          <w:right w:val="nil"/>
          <w:between w:val="nil"/>
        </w:pBdr>
        <w:spacing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75896056"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de anticipo, pagos parciales y totales para la confirmación de servicios:</w:t>
      </w:r>
    </w:p>
    <w:p w14:paraId="75896057"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75896058" w14:textId="77777777" w:rsidR="00D85714" w:rsidRDefault="00D85714">
      <w:pPr>
        <w:pBdr>
          <w:top w:val="nil"/>
          <w:left w:val="nil"/>
          <w:bottom w:val="nil"/>
          <w:right w:val="nil"/>
          <w:between w:val="nil"/>
        </w:pBdr>
        <w:spacing w:after="0" w:line="240" w:lineRule="auto"/>
        <w:rPr>
          <w:rFonts w:ascii="Times New Roman" w:eastAsia="Times New Roman" w:hAnsi="Times New Roman" w:cs="Times New Roman"/>
          <w:color w:val="000000"/>
        </w:rPr>
      </w:pPr>
    </w:p>
    <w:p w14:paraId="75896059" w14:textId="77777777" w:rsidR="00D85714" w:rsidRDefault="001C4421" w:rsidP="00110F0E">
      <w:pPr>
        <w:pBdr>
          <w:top w:val="nil"/>
          <w:left w:val="nil"/>
          <w:bottom w:val="nil"/>
          <w:right w:val="nil"/>
          <w:between w:val="nil"/>
        </w:pBdr>
        <w:ind w:left="360"/>
        <w:jc w:val="both"/>
        <w:rPr>
          <w:rFonts w:ascii="Times New Roman" w:eastAsia="Times New Roman" w:hAnsi="Times New Roman" w:cs="Times New Roman"/>
          <w:color w:val="222222"/>
        </w:rPr>
      </w:pPr>
      <w:r>
        <w:rPr>
          <w:rFonts w:ascii="Times New Roman" w:eastAsia="Times New Roman" w:hAnsi="Times New Roman" w:cs="Times New Roman"/>
          <w:color w:val="000000"/>
        </w:rPr>
        <w:t>1.     Si se contrata con 61 días o más de anticipación a la fecha de salida:</w:t>
      </w:r>
    </w:p>
    <w:p w14:paraId="7589605A" w14:textId="77777777" w:rsidR="00D85714" w:rsidRDefault="001C4421">
      <w:pPr>
        <w:numPr>
          <w:ilvl w:val="1"/>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7589605B" w14:textId="77777777" w:rsidR="00D85714" w:rsidRDefault="001C4421">
      <w:pPr>
        <w:numPr>
          <w:ilvl w:val="1"/>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 xml:space="preserve">Se podrá efectuar pagos parciales sin monto ni fecha específica, </w:t>
      </w:r>
      <w:r>
        <w:rPr>
          <w:rFonts w:ascii="Times New Roman" w:eastAsia="Times New Roman" w:hAnsi="Times New Roman" w:cs="Times New Roman"/>
        </w:rPr>
        <w:t>solo</w:t>
      </w:r>
      <w:r>
        <w:rPr>
          <w:rFonts w:ascii="Times New Roman" w:eastAsia="Times New Roman" w:hAnsi="Times New Roman" w:cs="Times New Roman"/>
          <w:color w:val="000000"/>
        </w:rPr>
        <w:t xml:space="preserve"> se debe tener en cuenta que cada pago se liquidará a la TRM del día de la transacción y el pago total de los servicios contratados deberá estar máximo hasta con 45 días anteriores a la fecha de salida.</w:t>
      </w:r>
    </w:p>
    <w:p w14:paraId="7589605C" w14:textId="77777777" w:rsidR="00D85714" w:rsidRDefault="00D85714">
      <w:pPr>
        <w:pBdr>
          <w:top w:val="nil"/>
          <w:left w:val="nil"/>
          <w:bottom w:val="nil"/>
          <w:right w:val="nil"/>
          <w:between w:val="nil"/>
        </w:pBdr>
        <w:shd w:val="clear" w:color="auto" w:fill="FFFFFF"/>
        <w:spacing w:after="0" w:line="240" w:lineRule="auto"/>
        <w:ind w:left="1440"/>
        <w:jc w:val="both"/>
        <w:rPr>
          <w:rFonts w:ascii="Times New Roman" w:eastAsia="Times New Roman" w:hAnsi="Times New Roman" w:cs="Times New Roman"/>
          <w:color w:val="222222"/>
        </w:rPr>
      </w:pPr>
      <w:bookmarkStart w:id="3" w:name="_heading=h.gxi1ccosloo9" w:colFirst="0" w:colLast="0"/>
      <w:bookmarkEnd w:id="3"/>
    </w:p>
    <w:p w14:paraId="7589605D" w14:textId="77777777" w:rsidR="00D85714" w:rsidRDefault="001C4421">
      <w:pPr>
        <w:pBdr>
          <w:top w:val="nil"/>
          <w:left w:val="nil"/>
          <w:bottom w:val="nil"/>
          <w:right w:val="nil"/>
          <w:between w:val="nil"/>
        </w:pBdr>
        <w:shd w:val="clear" w:color="auto" w:fill="FFFFFF"/>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7589605E" w14:textId="77777777" w:rsidR="00D85714" w:rsidRDefault="001C4421">
      <w:pPr>
        <w:numPr>
          <w:ilvl w:val="1"/>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lastRenderedPageBreak/>
        <w:t>Se requiere el pago total de la reserva.</w:t>
      </w:r>
      <w:r>
        <w:rPr>
          <w:rFonts w:ascii="Times New Roman" w:eastAsia="Times New Roman" w:hAnsi="Times New Roman" w:cs="Times New Roman"/>
          <w:b/>
          <w:bCs/>
          <w:color w:val="000000"/>
        </w:rPr>
        <w:t> </w:t>
      </w:r>
    </w:p>
    <w:p w14:paraId="7589605F" w14:textId="77777777" w:rsidR="00D85714" w:rsidRDefault="00D85714">
      <w:pPr>
        <w:pBdr>
          <w:top w:val="nil"/>
          <w:left w:val="nil"/>
          <w:bottom w:val="nil"/>
          <w:right w:val="nil"/>
          <w:between w:val="nil"/>
        </w:pBdr>
        <w:shd w:val="clear" w:color="auto" w:fill="FFFFFF"/>
        <w:spacing w:after="0" w:line="240" w:lineRule="auto"/>
        <w:ind w:left="1440"/>
        <w:jc w:val="both"/>
        <w:rPr>
          <w:rFonts w:ascii="Times New Roman" w:eastAsia="Times New Roman" w:hAnsi="Times New Roman" w:cs="Times New Roman"/>
          <w:color w:val="222222"/>
        </w:rPr>
      </w:pPr>
    </w:p>
    <w:p w14:paraId="75896060"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b/>
          <w:bCs/>
          <w:color w:val="000000"/>
        </w:rPr>
      </w:pPr>
      <w:bookmarkStart w:id="4" w:name="_heading=h.3wj0j19vbou8" w:colFirst="0" w:colLast="0"/>
      <w:bookmarkEnd w:id="4"/>
      <w:r>
        <w:rPr>
          <w:rFonts w:ascii="Times New Roman" w:eastAsia="Times New Roman" w:hAnsi="Times New Roman" w:cs="Times New Roman"/>
          <w:b/>
          <w:bCs/>
          <w:color w:val="000000"/>
        </w:rPr>
        <w:t>Políticas de cancelación de servicios:</w:t>
      </w:r>
    </w:p>
    <w:p w14:paraId="75896061" w14:textId="77777777" w:rsidR="00D85714" w:rsidRDefault="001C442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75896062" w14:textId="77777777" w:rsidR="00D85714" w:rsidRDefault="00D85714">
      <w:pPr>
        <w:pBdr>
          <w:top w:val="nil"/>
          <w:left w:val="nil"/>
          <w:bottom w:val="nil"/>
          <w:right w:val="nil"/>
          <w:between w:val="nil"/>
        </w:pBdr>
        <w:spacing w:after="0" w:line="240" w:lineRule="auto"/>
        <w:rPr>
          <w:rFonts w:ascii="Times New Roman" w:eastAsia="Times New Roman" w:hAnsi="Times New Roman" w:cs="Times New Roman"/>
          <w:color w:val="000000"/>
        </w:rPr>
      </w:pPr>
    </w:p>
    <w:p w14:paraId="75896063" w14:textId="77777777" w:rsidR="00D85714" w:rsidRDefault="001C4421">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75896064" w14:textId="77777777" w:rsidR="00D85714" w:rsidRDefault="001C4421">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75896065" w14:textId="77777777" w:rsidR="00D85714" w:rsidRDefault="001C4421">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75896066" w14:textId="77777777" w:rsidR="00D85714" w:rsidRDefault="001C4421">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r>
        <w:rPr>
          <w:rFonts w:ascii="Times New Roman" w:eastAsia="Times New Roman" w:hAnsi="Times New Roman" w:cs="Times New Roman"/>
          <w:color w:val="222222"/>
        </w:rPr>
        <w:t>.</w:t>
      </w:r>
    </w:p>
    <w:p w14:paraId="75896067" w14:textId="77777777" w:rsidR="00D85714" w:rsidRDefault="00D85714">
      <w:pPr>
        <w:pBdr>
          <w:top w:val="nil"/>
          <w:left w:val="nil"/>
          <w:bottom w:val="nil"/>
          <w:right w:val="nil"/>
          <w:between w:val="nil"/>
        </w:pBdr>
        <w:spacing w:after="0" w:line="240" w:lineRule="auto"/>
        <w:ind w:left="720"/>
        <w:jc w:val="both"/>
        <w:rPr>
          <w:rFonts w:ascii="Times New Roman" w:eastAsia="Times New Roman" w:hAnsi="Times New Roman" w:cs="Times New Roman"/>
          <w:color w:val="222222"/>
        </w:rPr>
      </w:pPr>
    </w:p>
    <w:p w14:paraId="75896068" w14:textId="77777777" w:rsidR="00D85714" w:rsidRDefault="001C4421">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w:t>
      </w:r>
      <w:r>
        <w:rPr>
          <w:rFonts w:ascii="Times New Roman" w:eastAsia="Times New Roman" w:hAnsi="Times New Roman" w:cs="Times New Roman"/>
        </w:rPr>
        <w:t>a</w:t>
      </w:r>
      <w:r>
        <w:rPr>
          <w:rFonts w:ascii="Times New Roman" w:eastAsia="Times New Roman" w:hAnsi="Times New Roman" w:cs="Times New Roman"/>
          <w:color w:val="000000"/>
        </w:rPr>
        <w:t>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75896069" w14:textId="77777777" w:rsidR="00D85714" w:rsidRDefault="001C4421">
      <w:pPr>
        <w:pBdr>
          <w:top w:val="nil"/>
          <w:left w:val="nil"/>
          <w:bottom w:val="nil"/>
          <w:right w:val="nil"/>
          <w:between w:val="nil"/>
        </w:pBdr>
        <w:jc w:val="both"/>
        <w:rPr>
          <w:rFonts w:ascii="Times New Roman" w:eastAsia="Times New Roman" w:hAnsi="Times New Roman" w:cs="Times New Roman"/>
          <w:color w:val="000000"/>
        </w:rPr>
      </w:pPr>
      <w:bookmarkStart w:id="5" w:name="_heading=h.70t4kd1nqfp8" w:colFirst="0" w:colLast="0"/>
      <w:bookmarkEnd w:id="5"/>
      <w:r>
        <w:rPr>
          <w:rFonts w:ascii="Times New Roman" w:eastAsia="Times New Roman" w:hAnsi="Times New Roman" w:cs="Times New Roman"/>
          <w:b/>
          <w:bCs/>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D85714">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2C50F" w14:textId="77777777" w:rsidR="008B1D19" w:rsidRDefault="008B1D19">
      <w:pPr>
        <w:spacing w:after="0" w:line="240" w:lineRule="auto"/>
      </w:pPr>
      <w:r>
        <w:separator/>
      </w:r>
    </w:p>
  </w:endnote>
  <w:endnote w:type="continuationSeparator" w:id="0">
    <w:p w14:paraId="7D1473A9" w14:textId="77777777" w:rsidR="008B1D19" w:rsidRDefault="008B1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78A8085-AC44-4AFA-A9E4-D6B142E9EA75}"/>
  </w:font>
  <w:font w:name="Aptos">
    <w:altName w:val="Calibri"/>
    <w:charset w:val="00"/>
    <w:family w:val="auto"/>
    <w:pitch w:val="default"/>
  </w:font>
  <w:font w:name="Play">
    <w:charset w:val="00"/>
    <w:family w:val="auto"/>
    <w:pitch w:val="default"/>
    <w:embedRegular r:id="rId2" w:fontKey="{4A9EFB8B-E5C8-4D34-8D9D-E337F3C75EDF}"/>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96070" w14:textId="77777777" w:rsidR="00D85714" w:rsidRDefault="001C4421">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75896076" wp14:editId="75896077">
          <wp:extent cx="5607050" cy="483235"/>
          <wp:effectExtent l="0" t="0" r="0" b="0"/>
          <wp:docPr id="163414428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31C04" w14:textId="77777777" w:rsidR="008B1D19" w:rsidRDefault="008B1D19">
      <w:pPr>
        <w:spacing w:after="0" w:line="240" w:lineRule="auto"/>
      </w:pPr>
      <w:r>
        <w:separator/>
      </w:r>
    </w:p>
  </w:footnote>
  <w:footnote w:type="continuationSeparator" w:id="0">
    <w:p w14:paraId="58B5578D" w14:textId="77777777" w:rsidR="008B1D19" w:rsidRDefault="008B1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9606E" w14:textId="77777777" w:rsidR="00D85714" w:rsidRDefault="008B1D19">
    <w:pPr>
      <w:pBdr>
        <w:top w:val="nil"/>
        <w:left w:val="nil"/>
        <w:bottom w:val="nil"/>
        <w:right w:val="nil"/>
        <w:between w:val="nil"/>
      </w:pBdr>
      <w:tabs>
        <w:tab w:val="center" w:pos="4419"/>
        <w:tab w:val="right" w:pos="8838"/>
      </w:tabs>
      <w:spacing w:after="0" w:line="240" w:lineRule="auto"/>
      <w:rPr>
        <w:color w:val="000000"/>
      </w:rPr>
    </w:pPr>
    <w:r>
      <w:rPr>
        <w:color w:val="000000"/>
      </w:rPr>
      <w:pict w14:anchorId="758960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9606F" w14:textId="77777777" w:rsidR="00D85714" w:rsidRDefault="001C4421">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75896073" wp14:editId="75896074">
          <wp:extent cx="2242588" cy="511937"/>
          <wp:effectExtent l="0" t="0" r="0" b="0"/>
          <wp:docPr id="1634144282" name="image2.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8B1D19">
      <w:rPr>
        <w:color w:val="000000"/>
      </w:rPr>
      <w:pict w14:anchorId="75896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96071" w14:textId="77777777" w:rsidR="00D85714" w:rsidRDefault="008B1D19">
    <w:pPr>
      <w:pBdr>
        <w:top w:val="nil"/>
        <w:left w:val="nil"/>
        <w:bottom w:val="nil"/>
        <w:right w:val="nil"/>
        <w:between w:val="nil"/>
      </w:pBdr>
      <w:tabs>
        <w:tab w:val="center" w:pos="4419"/>
        <w:tab w:val="right" w:pos="8838"/>
      </w:tabs>
      <w:spacing w:after="0" w:line="240" w:lineRule="auto"/>
      <w:rPr>
        <w:color w:val="000000"/>
      </w:rPr>
    </w:pPr>
    <w:r>
      <w:rPr>
        <w:color w:val="000000"/>
      </w:rPr>
      <w:pict w14:anchorId="75896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6F3B"/>
    <w:multiLevelType w:val="multilevel"/>
    <w:tmpl w:val="526460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7459E8"/>
    <w:multiLevelType w:val="multilevel"/>
    <w:tmpl w:val="A2D8B4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7C52EF"/>
    <w:multiLevelType w:val="multilevel"/>
    <w:tmpl w:val="D93A0C7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21A46A7"/>
    <w:multiLevelType w:val="multilevel"/>
    <w:tmpl w:val="DBB099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6680346"/>
    <w:multiLevelType w:val="multilevel"/>
    <w:tmpl w:val="1A1852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C134C4D"/>
    <w:multiLevelType w:val="multilevel"/>
    <w:tmpl w:val="79DEA5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B7B4CE6"/>
    <w:multiLevelType w:val="multilevel"/>
    <w:tmpl w:val="52E806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6"/>
  </w:num>
  <w:num w:numId="3">
    <w:abstractNumId w:val="2"/>
  </w:num>
  <w:num w:numId="4">
    <w:abstractNumId w:val="5"/>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714"/>
    <w:rsid w:val="000B5A00"/>
    <w:rsid w:val="000D04BF"/>
    <w:rsid w:val="00110F0E"/>
    <w:rsid w:val="00160EA7"/>
    <w:rsid w:val="001C4421"/>
    <w:rsid w:val="00391638"/>
    <w:rsid w:val="003F48D0"/>
    <w:rsid w:val="00624731"/>
    <w:rsid w:val="00691D1F"/>
    <w:rsid w:val="007C2332"/>
    <w:rsid w:val="008B1D19"/>
    <w:rsid w:val="009B7D8E"/>
    <w:rsid w:val="00A019C3"/>
    <w:rsid w:val="00AB43C0"/>
    <w:rsid w:val="00B711B7"/>
    <w:rsid w:val="00BC79F9"/>
    <w:rsid w:val="00D85714"/>
    <w:rsid w:val="00E30B6F"/>
    <w:rsid w:val="00ED747C"/>
    <w:rsid w:val="00EE05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5895F52"/>
  <w15:docId w15:val="{10532E44-CD88-4183-B84C-80D7613E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MX"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paragraph" w:customStyle="1" w:styleId="Default">
    <w:name w:val="Default"/>
    <w:rsid w:val="00CE681D"/>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19229">
      <w:bodyDiv w:val="1"/>
      <w:marLeft w:val="0"/>
      <w:marRight w:val="0"/>
      <w:marTop w:val="0"/>
      <w:marBottom w:val="0"/>
      <w:divBdr>
        <w:top w:val="none" w:sz="0" w:space="0" w:color="auto"/>
        <w:left w:val="none" w:sz="0" w:space="0" w:color="auto"/>
        <w:bottom w:val="none" w:sz="0" w:space="0" w:color="auto"/>
        <w:right w:val="none" w:sz="0" w:space="0" w:color="auto"/>
      </w:divBdr>
    </w:div>
    <w:div w:id="1720787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qL2K3fsrBahFDQ-h13vgGjh7dN4lDR6Q"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469AYFdGIdH2Pfcki5Vwwc2w0Q==">CgMxLjAyCWguMzBqMHpsbDIOaC42a3IwYzR6YnU0cmEyCWguM3pueXNoNzIOaC5neGkxY2Nvc2xvbzkyDmguM3dqMGoxOXZib3U4Mg5oLjcwdDRrZDFucWZwODgAciExdTVrbkpYRUkwbzUzUDloWGdZUmtfU3JhWHlVZXR3Rjg=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3038</Words>
  <Characters>16710</Characters>
  <Application>Microsoft Office Word</Application>
  <DocSecurity>0</DocSecurity>
  <Lines>139</Lines>
  <Paragraphs>39</Paragraphs>
  <ScaleCrop>false</ScaleCrop>
  <Company/>
  <LinksUpToDate>false</LinksUpToDate>
  <CharactersWithSpaces>19709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Alejandra Retavista</cp:lastModifiedBy>
  <cp:revision>17</cp:revision>
  <cp:lastPrinted>2026-08-18T21:47:00Z</cp:lastPrinted>
  <dcterms:created xsi:type="dcterms:W3CDTF">2026-06-01T15:21:00Z</dcterms:created>
  <dcterms:modified xsi:type="dcterms:W3CDTF">2026-08-19T15:01:00Z</dcterms:modified>
</cp:coreProperties>
</file>