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Red (de Madrid a Madrid)</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17 días / 15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Precio DESDE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ff0000"/>
          <w:sz w:val="28"/>
          <w:szCs w:val="28"/>
          <w:rtl w:val="0"/>
        </w:rPr>
        <w:t xml:space="preserve">USD 1.289</w:t>
      </w:r>
      <w:r w:rsidDel="00000000" w:rsidR="00000000" w:rsidRPr="00000000">
        <w:rPr>
          <w:rFonts w:ascii="Times New Roman" w:cs="Times New Roman" w:eastAsia="Times New Roman" w:hAnsi="Times New Roman"/>
          <w:b w:val="1"/>
          <w:bCs w:val="1"/>
          <w:color w:val="ff0000"/>
          <w:rtl w:val="0"/>
        </w:rPr>
        <w:t xml:space="preserve">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Madrid - Burdeos - Blois - París - Lucerna - Zúrich – Verona - Venecia – Roma - Florencia - Pisa – Costa Azul – Barcelona – Zaragoza y Madrid.</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276" w:lineRule="auto"/>
        <w:jc w:val="center"/>
        <w:rPr>
          <w:rFonts w:ascii="Times New Roman" w:cs="Times New Roman" w:eastAsia="Times New Roman" w:hAnsi="Times New Roman"/>
          <w:b w:val="1"/>
          <w:bCs w:val="1"/>
        </w:rPr>
      </w:pPr>
      <w:r w:rsidDel="00000000" w:rsidR="00000000" w:rsidRPr="00000000">
        <w:rPr>
          <w:color w:val="000000"/>
        </w:rPr>
        <w:drawing>
          <wp:inline distB="0" distT="0" distL="0" distR="0">
            <wp:extent cx="6118572" cy="3050812"/>
            <wp:effectExtent b="0" l="0" r="0" t="0"/>
            <wp:docPr descr="Red Madrid-Madrid" id="1634144317" name="image2.jpg"/>
            <a:graphic>
              <a:graphicData uri="http://schemas.openxmlformats.org/drawingml/2006/picture">
                <pic:pic>
                  <pic:nvPicPr>
                    <pic:cNvPr descr="Red Madrid-Madrid" id="0" name="image2.jpg"/>
                    <pic:cNvPicPr preferRelativeResize="0"/>
                  </pic:nvPicPr>
                  <pic:blipFill>
                    <a:blip r:embed="rId7"/>
                    <a:srcRect b="10019" l="4686" r="11307" t="21004"/>
                    <a:stretch>
                      <a:fillRect/>
                    </a:stretch>
                  </pic:blipFill>
                  <pic:spPr>
                    <a:xfrm>
                      <a:off x="0" y="0"/>
                      <a:ext cx="6118572" cy="3050812"/>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MADRID (sábado)</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intercontinental (no incluido)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MADRID (domingo)</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Internacional Adolfo Suárez Madrid – Barajas. Traslado al hotel. Alojamiento.</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MADRID (lunes)</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Desayuno y recorrido por la ciudad donde conoceremos las principales avenidas, plazas y monumentos. Descubriremos lugares tales como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Gran Vía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Fuente de la diosa Cibeles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Puerta de Alcalá</w:t>
      </w:r>
      <w:r w:rsidDel="00000000" w:rsidR="00000000" w:rsidRPr="00000000">
        <w:rPr>
          <w:rFonts w:ascii="Times New Roman" w:cs="Times New Roman" w:eastAsia="Times New Roman" w:hAnsi="Times New Roman"/>
          <w:color w:val="000000"/>
          <w:rtl w:val="0"/>
        </w:rPr>
        <w:t xml:space="preserve">, la famosa </w:t>
      </w:r>
      <w:r w:rsidDel="00000000" w:rsidR="00000000" w:rsidRPr="00000000">
        <w:rPr>
          <w:rFonts w:ascii="Times New Roman" w:cs="Times New Roman" w:eastAsia="Times New Roman" w:hAnsi="Times New Roman"/>
          <w:b w:val="1"/>
          <w:bCs w:val="1"/>
          <w:color w:val="000000"/>
          <w:rtl w:val="0"/>
        </w:rPr>
        <w:t xml:space="preserve">plaza de toros de las Ventas</w:t>
      </w:r>
      <w:r w:rsidDel="00000000" w:rsidR="00000000" w:rsidRPr="00000000">
        <w:rPr>
          <w:rFonts w:ascii="Times New Roman" w:cs="Times New Roman" w:eastAsia="Times New Roman" w:hAnsi="Times New Roman"/>
          <w:color w:val="000000"/>
          <w:rtl w:val="0"/>
        </w:rPr>
        <w:t xml:space="preserve">, etc. Después</w:t>
      </w:r>
      <w:r w:rsidDel="00000000" w:rsidR="00000000" w:rsidRPr="00000000">
        <w:rPr>
          <w:rFonts w:ascii="Times New Roman" w:cs="Times New Roman" w:eastAsia="Times New Roman" w:hAnsi="Times New Roman"/>
          <w:b w:val="1"/>
          <w:bCs w:val="1"/>
          <w:color w:val="000000"/>
          <w:rtl w:val="0"/>
        </w:rPr>
        <w:t xml:space="preserve">,</w:t>
      </w:r>
      <w:r w:rsidDel="00000000" w:rsidR="00000000" w:rsidRPr="00000000">
        <w:rPr>
          <w:rFonts w:ascii="Times New Roman" w:cs="Times New Roman" w:eastAsia="Times New Roman" w:hAnsi="Times New Roman"/>
          <w:color w:val="000000"/>
          <w:rtl w:val="0"/>
        </w:rPr>
        <w:t xml:space="preserve"> continuando por la zona moderna, finalizaremos en el </w:t>
      </w:r>
      <w:r w:rsidDel="00000000" w:rsidR="00000000" w:rsidRPr="00000000">
        <w:rPr>
          <w:rFonts w:ascii="Times New Roman" w:cs="Times New Roman" w:eastAsia="Times New Roman" w:hAnsi="Times New Roman"/>
          <w:b w:val="1"/>
          <w:bCs w:val="1"/>
          <w:color w:val="000000"/>
          <w:rtl w:val="0"/>
        </w:rPr>
        <w:t xml:space="preserve">Madrid de los Austrias.</w:t>
      </w:r>
      <w:r w:rsidDel="00000000" w:rsidR="00000000" w:rsidRPr="00000000">
        <w:rPr>
          <w:rFonts w:ascii="Times New Roman" w:cs="Times New Roman" w:eastAsia="Times New Roman" w:hAnsi="Times New Roman"/>
          <w:color w:val="000000"/>
          <w:rtl w:val="0"/>
        </w:rPr>
        <w:t xml:space="preserve"> Tarde libre.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 la “</w:t>
      </w:r>
      <w:r w:rsidDel="00000000" w:rsidR="00000000" w:rsidRPr="00000000">
        <w:rPr>
          <w:rFonts w:ascii="Times New Roman" w:cs="Times New Roman" w:eastAsia="Times New Roman" w:hAnsi="Times New Roman"/>
          <w:b w:val="1"/>
          <w:bCs w:val="1"/>
          <w:color w:val="000000"/>
          <w:rtl w:val="0"/>
        </w:rPr>
        <w:t xml:space="preserve">Ciudad Imperial</w:t>
      </w:r>
      <w:r w:rsidDel="00000000" w:rsidR="00000000" w:rsidRPr="00000000">
        <w:rPr>
          <w:rFonts w:ascii="Times New Roman" w:cs="Times New Roman" w:eastAsia="Times New Roman" w:hAnsi="Times New Roman"/>
          <w:color w:val="000000"/>
          <w:rtl w:val="0"/>
        </w:rPr>
        <w:t xml:space="preserve">” de </w:t>
      </w:r>
      <w:r w:rsidDel="00000000" w:rsidR="00000000" w:rsidRPr="00000000">
        <w:rPr>
          <w:rFonts w:ascii="Times New Roman" w:cs="Times New Roman" w:eastAsia="Times New Roman" w:hAnsi="Times New Roman"/>
          <w:b w:val="1"/>
          <w:bCs w:val="1"/>
          <w:color w:val="000000"/>
          <w:rtl w:val="0"/>
        </w:rPr>
        <w:t xml:space="preserve">Toledo,</w:t>
      </w:r>
      <w:r w:rsidDel="00000000" w:rsidR="00000000" w:rsidRPr="00000000">
        <w:rPr>
          <w:rFonts w:ascii="Times New Roman" w:cs="Times New Roman" w:eastAsia="Times New Roman" w:hAnsi="Times New Roman"/>
          <w:color w:val="000000"/>
          <w:rtl w:val="0"/>
        </w:rPr>
        <w:t xml:space="preserve"> donde apreciaremos el legado de las tres culturas: árabe, judía y cristiana, que supieron convivir en armonía. Alojamiento</w:t>
      </w:r>
      <w:r w:rsidDel="00000000" w:rsidR="00000000" w:rsidRPr="00000000">
        <w:rPr>
          <w:rFonts w:ascii="Times New Roman" w:cs="Times New Roman" w:eastAsia="Times New Roman" w:hAnsi="Times New Roman"/>
          <w:b w:val="1"/>
          <w:bCs w:val="1"/>
          <w:color w:val="000000"/>
          <w:rtl w:val="0"/>
        </w:rPr>
        <w:t xml:space="preserve">.</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MADRID • BURDEOS (martes) 690 km</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 primera hora de la mañana. Pasaremos por las proximidades de la ciudad de </w:t>
      </w:r>
      <w:r w:rsidDel="00000000" w:rsidR="00000000" w:rsidRPr="00000000">
        <w:rPr>
          <w:rFonts w:ascii="Times New Roman" w:cs="Times New Roman" w:eastAsia="Times New Roman" w:hAnsi="Times New Roman"/>
          <w:b w:val="1"/>
          <w:bCs w:val="1"/>
          <w:color w:val="000000"/>
          <w:rtl w:val="0"/>
        </w:rPr>
        <w:t xml:space="preserve">Burgos</w:t>
      </w:r>
      <w:r w:rsidDel="00000000" w:rsidR="00000000" w:rsidRPr="00000000">
        <w:rPr>
          <w:rFonts w:ascii="Times New Roman" w:cs="Times New Roman" w:eastAsia="Times New Roman" w:hAnsi="Times New Roman"/>
          <w:color w:val="000000"/>
          <w:rtl w:val="0"/>
        </w:rPr>
        <w:t xml:space="preserve">, llegaremos hasta la frontera con Francia y continuaremos hacia Burdeos, capital de la región Nueva Aquitania. Tarde libre. Alojamiento.</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BURDEOS • BLOIS • PARÍS (miércoles) 587 km</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bookmarkStart w:colFirst="0" w:colLast="0" w:name="_heading=h.6g6rljak1fnv" w:id="1"/>
      <w:bookmarkEnd w:id="1"/>
      <w:r w:rsidDel="00000000" w:rsidR="00000000" w:rsidRPr="00000000">
        <w:rPr>
          <w:rFonts w:ascii="Times New Roman" w:cs="Times New Roman" w:eastAsia="Times New Roman" w:hAnsi="Times New Roman"/>
          <w:color w:val="000000"/>
          <w:rtl w:val="0"/>
        </w:rPr>
        <w:t xml:space="preserve">Desayuno y, a continuación, salida hacia la </w:t>
      </w:r>
      <w:r w:rsidDel="00000000" w:rsidR="00000000" w:rsidRPr="00000000">
        <w:rPr>
          <w:rFonts w:ascii="Times New Roman" w:cs="Times New Roman" w:eastAsia="Times New Roman" w:hAnsi="Times New Roman"/>
          <w:b w:val="1"/>
          <w:bCs w:val="1"/>
          <w:color w:val="000000"/>
          <w:rtl w:val="0"/>
        </w:rPr>
        <w:t xml:space="preserve">“Ciudad de la Luz”,</w:t>
      </w:r>
      <w:r w:rsidDel="00000000" w:rsidR="00000000" w:rsidRPr="00000000">
        <w:rPr>
          <w:rFonts w:ascii="Times New Roman" w:cs="Times New Roman" w:eastAsia="Times New Roman" w:hAnsi="Times New Roman"/>
          <w:color w:val="000000"/>
          <w:rtl w:val="0"/>
        </w:rPr>
        <w:t xml:space="preserve"> realizando en el camino una parada en </w:t>
      </w:r>
      <w:r w:rsidDel="00000000" w:rsidR="00000000" w:rsidRPr="00000000">
        <w:rPr>
          <w:rFonts w:ascii="Times New Roman" w:cs="Times New Roman" w:eastAsia="Times New Roman" w:hAnsi="Times New Roman"/>
          <w:b w:val="1"/>
          <w:bCs w:val="1"/>
          <w:color w:val="000000"/>
          <w:rtl w:val="0"/>
        </w:rPr>
        <w:t xml:space="preserve">Blois</w:t>
      </w:r>
      <w:r w:rsidDel="00000000" w:rsidR="00000000" w:rsidRPr="00000000">
        <w:rPr>
          <w:rFonts w:ascii="Times New Roman" w:cs="Times New Roman" w:eastAsia="Times New Roman" w:hAnsi="Times New Roman"/>
          <w:color w:val="000000"/>
          <w:rtl w:val="0"/>
        </w:rPr>
        <w:t xml:space="preserve">. Disfrutaremos del encanto de una de las ciudades más impresionantes que componen la región del </w:t>
      </w:r>
      <w:r w:rsidDel="00000000" w:rsidR="00000000" w:rsidRPr="00000000">
        <w:rPr>
          <w:rFonts w:ascii="Times New Roman" w:cs="Times New Roman" w:eastAsia="Times New Roman" w:hAnsi="Times New Roman"/>
          <w:b w:val="1"/>
          <w:bCs w:val="1"/>
          <w:color w:val="000000"/>
          <w:rtl w:val="0"/>
        </w:rPr>
        <w:t xml:space="preserve">Valle del Loira</w:t>
      </w:r>
      <w:r w:rsidDel="00000000" w:rsidR="00000000" w:rsidRPr="00000000">
        <w:rPr>
          <w:rFonts w:ascii="Times New Roman" w:cs="Times New Roman" w:eastAsia="Times New Roman" w:hAnsi="Times New Roman"/>
          <w:color w:val="000000"/>
          <w:rtl w:val="0"/>
        </w:rPr>
        <w:t xml:space="preserve">, conocida por su belleza y sus castillos. El </w:t>
      </w:r>
      <w:r w:rsidDel="00000000" w:rsidR="00000000" w:rsidRPr="00000000">
        <w:rPr>
          <w:rFonts w:ascii="Times New Roman" w:cs="Times New Roman" w:eastAsia="Times New Roman" w:hAnsi="Times New Roman"/>
          <w:b w:val="1"/>
          <w:bCs w:val="1"/>
          <w:color w:val="000000"/>
          <w:rtl w:val="0"/>
        </w:rPr>
        <w:t xml:space="preserve">Castillo de Blois</w:t>
      </w:r>
      <w:r w:rsidDel="00000000" w:rsidR="00000000" w:rsidRPr="00000000">
        <w:rPr>
          <w:rFonts w:ascii="Times New Roman" w:cs="Times New Roman" w:eastAsia="Times New Roman" w:hAnsi="Times New Roman"/>
          <w:color w:val="000000"/>
          <w:rtl w:val="0"/>
        </w:rPr>
        <w:t xml:space="preserve">, declarado Patrimonio de la Humanidad por la Unesco, es considerado uno de los más importantes de la región. Tras el tiempo libre continuaremos hasta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Llegada y alojamiento.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para navegar en un </w:t>
      </w:r>
      <w:r w:rsidDel="00000000" w:rsidR="00000000" w:rsidRPr="00000000">
        <w:rPr>
          <w:rFonts w:ascii="Times New Roman" w:cs="Times New Roman" w:eastAsia="Times New Roman" w:hAnsi="Times New Roman"/>
          <w:b w:val="1"/>
          <w:bCs w:val="1"/>
          <w:color w:val="000000"/>
          <w:rtl w:val="0"/>
        </w:rPr>
        <w:t xml:space="preserve">crucero por el río Sena</w:t>
      </w:r>
      <w:r w:rsidDel="00000000" w:rsidR="00000000" w:rsidRPr="00000000">
        <w:rPr>
          <w:rFonts w:ascii="Times New Roman" w:cs="Times New Roman" w:eastAsia="Times New Roman" w:hAnsi="Times New Roman"/>
          <w:color w:val="000000"/>
          <w:rtl w:val="0"/>
        </w:rPr>
        <w:t xml:space="preserve">,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una visita única en el mundo. Descubriremos París desde el río y disfrutaremos de la impresionante iluminación de sus monumentos: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y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entre otros. Realmente un espectáculo inolvidable.</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PARÍS (jueves)</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“Ciudad del Amor”,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que nos llevará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Este barrio debe su nombre a la época medieval, cuando los habitantes de la zona eran estudiantes que utilizaban el latín para comunicarse.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Alojamiento.</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PARÍS (viernes)</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recomendaremos la excursión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al </w:t>
      </w:r>
      <w:r w:rsidDel="00000000" w:rsidR="00000000" w:rsidRPr="00000000">
        <w:rPr>
          <w:rFonts w:ascii="Times New Roman" w:cs="Times New Roman" w:eastAsia="Times New Roman" w:hAnsi="Times New Roman"/>
          <w:b w:val="1"/>
          <w:bCs w:val="1"/>
          <w:color w:val="000000"/>
          <w:rtl w:val="0"/>
        </w:rPr>
        <w:t xml:space="preserve">Palacio de Versalles </w:t>
      </w:r>
      <w:r w:rsidDel="00000000" w:rsidR="00000000" w:rsidRPr="00000000">
        <w:rPr>
          <w:rFonts w:ascii="Times New Roman" w:cs="Times New Roman" w:eastAsia="Times New Roman" w:hAnsi="Times New Roman"/>
          <w:color w:val="000000"/>
          <w:rtl w:val="0"/>
        </w:rPr>
        <w:t xml:space="preserve">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Tarde libre y alojamiento.</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PARÍS • LUCERNA • ZÚRICH (sábado) 720 km</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primera hora de la mañana saldremos hacia el sureste para llegar a la frontera con Suiza. Seguiremos hasta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considerada el lugar más turístico del país. La ciudad se encuentra a orillas del Lago de los Cuatro Cantones y el río Reuss, con su conocido </w:t>
      </w:r>
      <w:r w:rsidDel="00000000" w:rsidR="00000000" w:rsidRPr="00000000">
        <w:rPr>
          <w:rFonts w:ascii="Times New Roman" w:cs="Times New Roman" w:eastAsia="Times New Roman" w:hAnsi="Times New Roman"/>
          <w:b w:val="1"/>
          <w:bCs w:val="1"/>
          <w:color w:val="000000"/>
          <w:rtl w:val="0"/>
        </w:rPr>
        <w:t xml:space="preserve">Puente de la Capilla</w:t>
      </w:r>
      <w:r w:rsidDel="00000000" w:rsidR="00000000" w:rsidRPr="00000000">
        <w:rPr>
          <w:rFonts w:ascii="Times New Roman" w:cs="Times New Roman" w:eastAsia="Times New Roman" w:hAnsi="Times New Roman"/>
          <w:color w:val="000000"/>
          <w:rtl w:val="0"/>
        </w:rPr>
        <w:t xml:space="preserve">. Disfrutaremos de tiempo libre en esta encantadora villa alpina. Más tarde, continuación 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ZÚRICH • VERONA • VENECIA (domingo) 540 km</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frontera con Italia. Pasando por las proximidades de </w:t>
      </w:r>
      <w:r w:rsidDel="00000000" w:rsidR="00000000" w:rsidRPr="00000000">
        <w:rPr>
          <w:rFonts w:ascii="Times New Roman" w:cs="Times New Roman" w:eastAsia="Times New Roman" w:hAnsi="Times New Roman"/>
          <w:b w:val="1"/>
          <w:bCs w:val="1"/>
          <w:color w:val="000000"/>
          <w:rtl w:val="0"/>
        </w:rPr>
        <w:t xml:space="preserve">Milán</w:t>
      </w:r>
      <w:r w:rsidDel="00000000" w:rsidR="00000000" w:rsidRPr="00000000">
        <w:rPr>
          <w:rFonts w:ascii="Times New Roman" w:cs="Times New Roman" w:eastAsia="Times New Roman" w:hAnsi="Times New Roman"/>
          <w:color w:val="000000"/>
          <w:rtl w:val="0"/>
        </w:rPr>
        <w:t xml:space="preserve">,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 </w:t>
      </w:r>
      <w:r w:rsidDel="00000000" w:rsidR="00000000" w:rsidRPr="00000000">
        <w:rPr>
          <w:rFonts w:ascii="Times New Roman" w:cs="Times New Roman" w:eastAsia="Times New Roman" w:hAnsi="Times New Roman"/>
          <w:b w:val="1"/>
          <w:bCs w:val="1"/>
          <w:color w:val="000000"/>
          <w:rtl w:val="0"/>
        </w:rPr>
        <w:t xml:space="preserve">visita de la ciudad (opcional)</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VENECIA • ROMA (lunes) 527 km</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Tiempo libre.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Más tarde, salida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 </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ROMA (martes)</w:t>
      </w:r>
    </w:p>
    <w:p w:rsidR="00000000" w:rsidDel="00000000" w:rsidP="00000000" w:rsidRDefault="00000000" w:rsidRPr="00000000" w14:paraId="00000029">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ROMA (miércoles)</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 </w:t>
      </w:r>
      <w:r w:rsidDel="00000000" w:rsidR="00000000" w:rsidRPr="00000000">
        <w:rPr>
          <w:rFonts w:ascii="Times New Roman" w:cs="Times New Roman" w:eastAsia="Times New Roman" w:hAnsi="Times New Roman"/>
          <w:color w:val="000000"/>
          <w:rtl w:val="0"/>
        </w:rPr>
        <w:t xml:space="preserve">de día completo a </w:t>
      </w:r>
      <w:r w:rsidDel="00000000" w:rsidR="00000000" w:rsidRPr="00000000">
        <w:rPr>
          <w:rFonts w:ascii="Times New Roman" w:cs="Times New Roman" w:eastAsia="Times New Roman" w:hAnsi="Times New Roman"/>
          <w:b w:val="1"/>
          <w:bCs w:val="1"/>
          <w:color w:val="000000"/>
          <w:rtl w:val="0"/>
        </w:rPr>
        <w:t xml:space="preserve">Nápoles y Capri o Nápoles y Pompeya (de acuerdo con la temporada)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13: ROMA • FLORENCIA (jueves) 345 km</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capital de la Toscana, </w:t>
      </w:r>
      <w:r w:rsidDel="00000000" w:rsidR="00000000" w:rsidRPr="00000000">
        <w:rPr>
          <w:rFonts w:ascii="Times New Roman" w:cs="Times New Roman" w:eastAsia="Times New Roman" w:hAnsi="Times New Roman"/>
          <w:b w:val="1"/>
          <w:bCs w:val="1"/>
          <w:color w:val="000000"/>
          <w:rtl w:val="0"/>
        </w:rPr>
        <w:t xml:space="preserve">Florencia</w:t>
      </w:r>
      <w:r w:rsidDel="00000000" w:rsidR="00000000" w:rsidRPr="00000000">
        <w:rPr>
          <w:rFonts w:ascii="Times New Roman" w:cs="Times New Roman" w:eastAsia="Times New Roman" w:hAnsi="Times New Roman"/>
          <w:color w:val="000000"/>
          <w:rtl w:val="0"/>
        </w:rPr>
        <w:t xml:space="preserve">. A la llegada realizaremos la visita a pie por esta inigualable ciudad donde el arte nos sorprenderá a cada paso. Contemplaremos la combinación de hermosos mármoles en la fachada de la </w:t>
      </w:r>
      <w:r w:rsidDel="00000000" w:rsidR="00000000" w:rsidRPr="00000000">
        <w:rPr>
          <w:rFonts w:ascii="Times New Roman" w:cs="Times New Roman" w:eastAsia="Times New Roman" w:hAnsi="Times New Roman"/>
          <w:b w:val="1"/>
          <w:bCs w:val="1"/>
          <w:color w:val="000000"/>
          <w:rtl w:val="0"/>
        </w:rPr>
        <w:t xml:space="preserve">Catedral de Santa María del Fiore </w:t>
      </w:r>
      <w:r w:rsidDel="00000000" w:rsidR="00000000" w:rsidRPr="00000000">
        <w:rPr>
          <w:rFonts w:ascii="Times New Roman" w:cs="Times New Roman" w:eastAsia="Times New Roman" w:hAnsi="Times New Roman"/>
          <w:color w:val="000000"/>
          <w:rtl w:val="0"/>
        </w:rPr>
        <w:t xml:space="preserve">y su inconfundible </w:t>
      </w:r>
      <w:r w:rsidDel="00000000" w:rsidR="00000000" w:rsidRPr="00000000">
        <w:rPr>
          <w:rFonts w:ascii="Times New Roman" w:cs="Times New Roman" w:eastAsia="Times New Roman" w:hAnsi="Times New Roman"/>
          <w:b w:val="1"/>
          <w:bCs w:val="1"/>
          <w:color w:val="000000"/>
          <w:rtl w:val="0"/>
        </w:rPr>
        <w:t xml:space="preserve">Campanario </w:t>
      </w:r>
      <w:r w:rsidDel="00000000" w:rsidR="00000000" w:rsidRPr="00000000">
        <w:rPr>
          <w:rFonts w:ascii="Times New Roman" w:cs="Times New Roman" w:eastAsia="Times New Roman" w:hAnsi="Times New Roman"/>
          <w:color w:val="000000"/>
          <w:rtl w:val="0"/>
        </w:rPr>
        <w:t xml:space="preserve">de Giotto. También disfrutaremos del </w:t>
      </w:r>
      <w:r w:rsidDel="00000000" w:rsidR="00000000" w:rsidRPr="00000000">
        <w:rPr>
          <w:rFonts w:ascii="Times New Roman" w:cs="Times New Roman" w:eastAsia="Times New Roman" w:hAnsi="Times New Roman"/>
          <w:b w:val="1"/>
          <w:bCs w:val="1"/>
          <w:color w:val="000000"/>
          <w:rtl w:val="0"/>
        </w:rPr>
        <w:t xml:space="preserve">Baptisterio </w:t>
      </w:r>
      <w:r w:rsidDel="00000000" w:rsidR="00000000" w:rsidRPr="00000000">
        <w:rPr>
          <w:rFonts w:ascii="Times New Roman" w:cs="Times New Roman" w:eastAsia="Times New Roman" w:hAnsi="Times New Roman"/>
          <w:color w:val="000000"/>
          <w:rtl w:val="0"/>
        </w:rPr>
        <w:t xml:space="preserve">y sus célebres </w:t>
      </w:r>
      <w:r w:rsidDel="00000000" w:rsidR="00000000" w:rsidRPr="00000000">
        <w:rPr>
          <w:rFonts w:ascii="Times New Roman" w:cs="Times New Roman" w:eastAsia="Times New Roman" w:hAnsi="Times New Roman"/>
          <w:b w:val="1"/>
          <w:bCs w:val="1"/>
          <w:color w:val="000000"/>
          <w:rtl w:val="0"/>
        </w:rPr>
        <w:t xml:space="preserve">Puertas del Paraíso</w:t>
      </w:r>
      <w:r w:rsidDel="00000000" w:rsidR="00000000" w:rsidRPr="00000000">
        <w:rPr>
          <w:rFonts w:ascii="Times New Roman" w:cs="Times New Roman" w:eastAsia="Times New Roman" w:hAnsi="Times New Roman"/>
          <w:color w:val="000000"/>
          <w:rtl w:val="0"/>
        </w:rPr>
        <w:t xml:space="preserve">. Nos asomaremos al conocido </w:t>
      </w:r>
      <w:r w:rsidDel="00000000" w:rsidR="00000000" w:rsidRPr="00000000">
        <w:rPr>
          <w:rFonts w:ascii="Times New Roman" w:cs="Times New Roman" w:eastAsia="Times New Roman" w:hAnsi="Times New Roman"/>
          <w:b w:val="1"/>
          <w:bCs w:val="1"/>
          <w:color w:val="000000"/>
          <w:rtl w:val="0"/>
        </w:rPr>
        <w:t xml:space="preserve">Ponte Vecchio </w:t>
      </w:r>
      <w:r w:rsidDel="00000000" w:rsidR="00000000" w:rsidRPr="00000000">
        <w:rPr>
          <w:rFonts w:ascii="Times New Roman" w:cs="Times New Roman" w:eastAsia="Times New Roman" w:hAnsi="Times New Roman"/>
          <w:color w:val="000000"/>
          <w:rtl w:val="0"/>
        </w:rPr>
        <w:t xml:space="preserve">y llegaremos hasta la </w:t>
      </w:r>
      <w:r w:rsidDel="00000000" w:rsidR="00000000" w:rsidRPr="00000000">
        <w:rPr>
          <w:rFonts w:ascii="Times New Roman" w:cs="Times New Roman" w:eastAsia="Times New Roman" w:hAnsi="Times New Roman"/>
          <w:b w:val="1"/>
          <w:bCs w:val="1"/>
          <w:color w:val="000000"/>
          <w:rtl w:val="0"/>
        </w:rPr>
        <w:t xml:space="preserve">Plaza de la Santa Croce </w:t>
      </w:r>
      <w:r w:rsidDel="00000000" w:rsidR="00000000" w:rsidRPr="00000000">
        <w:rPr>
          <w:rFonts w:ascii="Times New Roman" w:cs="Times New Roman" w:eastAsia="Times New Roman" w:hAnsi="Times New Roman"/>
          <w:color w:val="000000"/>
          <w:rtl w:val="0"/>
        </w:rPr>
        <w:t xml:space="preserve">para admirar la </w:t>
      </w:r>
      <w:r w:rsidDel="00000000" w:rsidR="00000000" w:rsidRPr="00000000">
        <w:rPr>
          <w:rFonts w:ascii="Times New Roman" w:cs="Times New Roman" w:eastAsia="Times New Roman" w:hAnsi="Times New Roman"/>
          <w:b w:val="1"/>
          <w:bCs w:val="1"/>
          <w:color w:val="000000"/>
          <w:rtl w:val="0"/>
        </w:rPr>
        <w:t xml:space="preserve">Basílica </w:t>
      </w:r>
      <w:r w:rsidDel="00000000" w:rsidR="00000000" w:rsidRPr="00000000">
        <w:rPr>
          <w:rFonts w:ascii="Times New Roman" w:cs="Times New Roman" w:eastAsia="Times New Roman" w:hAnsi="Times New Roman"/>
          <w:color w:val="000000"/>
          <w:rtl w:val="0"/>
        </w:rPr>
        <w:t xml:space="preserve">franciscana del mismo nombre. Tarde libre. Alojamiento.</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14: FLORENCIA • PISA • COSTA AZUL (viernes) 451 km</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con destino a </w:t>
      </w:r>
      <w:r w:rsidDel="00000000" w:rsidR="00000000" w:rsidRPr="00000000">
        <w:rPr>
          <w:rFonts w:ascii="Times New Roman" w:cs="Times New Roman" w:eastAsia="Times New Roman" w:hAnsi="Times New Roman"/>
          <w:b w:val="1"/>
          <w:bCs w:val="1"/>
          <w:color w:val="000000"/>
          <w:rtl w:val="0"/>
        </w:rPr>
        <w:t xml:space="preserve">Pisa</w:t>
      </w:r>
      <w:r w:rsidDel="00000000" w:rsidR="00000000" w:rsidRPr="00000000">
        <w:rPr>
          <w:rFonts w:ascii="Times New Roman" w:cs="Times New Roman" w:eastAsia="Times New Roman" w:hAnsi="Times New Roman"/>
          <w:color w:val="000000"/>
          <w:rtl w:val="0"/>
        </w:rPr>
        <w:t xml:space="preserve">. Ciudad identificada por su </w:t>
      </w:r>
      <w:r w:rsidDel="00000000" w:rsidR="00000000" w:rsidRPr="00000000">
        <w:rPr>
          <w:rFonts w:ascii="Times New Roman" w:cs="Times New Roman" w:eastAsia="Times New Roman" w:hAnsi="Times New Roman"/>
          <w:b w:val="1"/>
          <w:bCs w:val="1"/>
          <w:color w:val="000000"/>
          <w:rtl w:val="0"/>
        </w:rPr>
        <w:t xml:space="preserve">Torre Inclinada</w:t>
      </w:r>
      <w:r w:rsidDel="00000000" w:rsidR="00000000" w:rsidRPr="00000000">
        <w:rPr>
          <w:rFonts w:ascii="Times New Roman" w:cs="Times New Roman" w:eastAsia="Times New Roman" w:hAnsi="Times New Roman"/>
          <w:color w:val="000000"/>
          <w:rtl w:val="0"/>
        </w:rPr>
        <w:t xml:space="preserve">, acompañada del bello conjunto arquitectónico compuesto por la </w:t>
      </w:r>
      <w:r w:rsidDel="00000000" w:rsidR="00000000" w:rsidRPr="00000000">
        <w:rPr>
          <w:rFonts w:ascii="Times New Roman" w:cs="Times New Roman" w:eastAsia="Times New Roman" w:hAnsi="Times New Roman"/>
          <w:b w:val="1"/>
          <w:bCs w:val="1"/>
          <w:color w:val="000000"/>
          <w:rtl w:val="0"/>
        </w:rPr>
        <w:t xml:space="preserve">Catedral </w:t>
      </w:r>
      <w:r w:rsidDel="00000000" w:rsidR="00000000" w:rsidRPr="00000000">
        <w:rPr>
          <w:rFonts w:ascii="Times New Roman" w:cs="Times New Roman" w:eastAsia="Times New Roman" w:hAnsi="Times New Roman"/>
          <w:color w:val="000000"/>
          <w:rtl w:val="0"/>
        </w:rPr>
        <w:t xml:space="preserve">y el </w:t>
      </w:r>
      <w:r w:rsidDel="00000000" w:rsidR="00000000" w:rsidRPr="00000000">
        <w:rPr>
          <w:rFonts w:ascii="Times New Roman" w:cs="Times New Roman" w:eastAsia="Times New Roman" w:hAnsi="Times New Roman"/>
          <w:b w:val="1"/>
          <w:bCs w:val="1"/>
          <w:color w:val="000000"/>
          <w:rtl w:val="0"/>
        </w:rPr>
        <w:t xml:space="preserve">Baptisterio</w:t>
      </w:r>
      <w:r w:rsidDel="00000000" w:rsidR="00000000" w:rsidRPr="00000000">
        <w:rPr>
          <w:rFonts w:ascii="Times New Roman" w:cs="Times New Roman" w:eastAsia="Times New Roman" w:hAnsi="Times New Roman"/>
          <w:color w:val="000000"/>
          <w:rtl w:val="0"/>
        </w:rPr>
        <w:t xml:space="preserve">. Después del tiempo libre continuaremos nuestra ruta y, pasando por </w:t>
      </w:r>
      <w:r w:rsidDel="00000000" w:rsidR="00000000" w:rsidRPr="00000000">
        <w:rPr>
          <w:rFonts w:ascii="Times New Roman" w:cs="Times New Roman" w:eastAsia="Times New Roman" w:hAnsi="Times New Roman"/>
          <w:b w:val="1"/>
          <w:bCs w:val="1"/>
          <w:color w:val="000000"/>
          <w:rtl w:val="0"/>
        </w:rPr>
        <w:t xml:space="preserve">Génova</w:t>
      </w:r>
      <w:r w:rsidDel="00000000" w:rsidR="00000000" w:rsidRPr="00000000">
        <w:rPr>
          <w:rFonts w:ascii="Times New Roman" w:cs="Times New Roman" w:eastAsia="Times New Roman" w:hAnsi="Times New Roman"/>
          <w:color w:val="000000"/>
          <w:rtl w:val="0"/>
        </w:rPr>
        <w:t xml:space="preserve">, recorreremos la Riviera italiana para llegar a la frontera con Francia y poco después a la</w:t>
      </w:r>
      <w:r w:rsidDel="00000000" w:rsidR="00000000" w:rsidRPr="00000000">
        <w:rPr>
          <w:rFonts w:ascii="Times New Roman" w:cs="Times New Roman" w:eastAsia="Times New Roman" w:hAnsi="Times New Roman"/>
          <w:b w:val="1"/>
          <w:bCs w:val="1"/>
          <w:color w:val="000000"/>
          <w:rtl w:val="0"/>
        </w:rPr>
        <w:t xml:space="preserve"> Costa Azul</w:t>
      </w:r>
      <w:r w:rsidDel="00000000" w:rsidR="00000000" w:rsidRPr="00000000">
        <w:rPr>
          <w:rFonts w:ascii="Times New Roman" w:cs="Times New Roman" w:eastAsia="Times New Roman" w:hAnsi="Times New Roman"/>
          <w:color w:val="000000"/>
          <w:rtl w:val="0"/>
        </w:rPr>
        <w:t xml:space="preserve">. Alojamiento. Por la noche organizaremos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mundialmente conocido </w:t>
      </w:r>
      <w:r w:rsidDel="00000000" w:rsidR="00000000" w:rsidRPr="00000000">
        <w:rPr>
          <w:rFonts w:ascii="Times New Roman" w:cs="Times New Roman" w:eastAsia="Times New Roman" w:hAnsi="Times New Roman"/>
          <w:b w:val="1"/>
          <w:bCs w:val="1"/>
          <w:color w:val="000000"/>
          <w:rtl w:val="0"/>
        </w:rPr>
        <w:t xml:space="preserve">Principado de Mónaco</w:t>
      </w:r>
      <w:r w:rsidDel="00000000" w:rsidR="00000000" w:rsidRPr="00000000">
        <w:rPr>
          <w:rFonts w:ascii="Times New Roman" w:cs="Times New Roman" w:eastAsia="Times New Roman" w:hAnsi="Times New Roman"/>
          <w:color w:val="000000"/>
          <w:rtl w:val="0"/>
        </w:rPr>
        <w:t xml:space="preserve">, donde la elegancia, la arquitectura y la iluminación se reúnen. Tiempo libre para visitar el </w:t>
      </w:r>
      <w:r w:rsidDel="00000000" w:rsidR="00000000" w:rsidRPr="00000000">
        <w:rPr>
          <w:rFonts w:ascii="Times New Roman" w:cs="Times New Roman" w:eastAsia="Times New Roman" w:hAnsi="Times New Roman"/>
          <w:b w:val="1"/>
          <w:bCs w:val="1"/>
          <w:color w:val="000000"/>
          <w:rtl w:val="0"/>
        </w:rPr>
        <w:t xml:space="preserve">Casino de Montecarlo</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15: COSTA AZUL • BARCELONA (sábado) 660 km</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Atravesando las regiones de la Provenza, Alpes y Costa Azul y la Occitania, llegaremos hasta la frontera. Entrando en </w:t>
      </w:r>
      <w:r w:rsidDel="00000000" w:rsidR="00000000" w:rsidRPr="00000000">
        <w:rPr>
          <w:rFonts w:ascii="Times New Roman" w:cs="Times New Roman" w:eastAsia="Times New Roman" w:hAnsi="Times New Roman"/>
          <w:b w:val="1"/>
          <w:bCs w:val="1"/>
          <w:color w:val="000000"/>
          <w:rtl w:val="0"/>
        </w:rPr>
        <w:t xml:space="preserve">Barcelona </w:t>
      </w:r>
      <w:r w:rsidDel="00000000" w:rsidR="00000000" w:rsidRPr="00000000">
        <w:rPr>
          <w:rFonts w:ascii="Times New Roman" w:cs="Times New Roman" w:eastAsia="Times New Roman" w:hAnsi="Times New Roman"/>
          <w:color w:val="000000"/>
          <w:rtl w:val="0"/>
        </w:rPr>
        <w:t xml:space="preserve">realizaremos una breve visita de la ciudad para conocer la </w:t>
      </w:r>
      <w:r w:rsidDel="00000000" w:rsidR="00000000" w:rsidRPr="00000000">
        <w:rPr>
          <w:rFonts w:ascii="Times New Roman" w:cs="Times New Roman" w:eastAsia="Times New Roman" w:hAnsi="Times New Roman"/>
          <w:b w:val="1"/>
          <w:bCs w:val="1"/>
          <w:color w:val="000000"/>
          <w:rtl w:val="0"/>
        </w:rPr>
        <w:t xml:space="preserve">Sagrada Familia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Cataluña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España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Monumento a Colón</w:t>
      </w:r>
      <w:r w:rsidDel="00000000" w:rsidR="00000000" w:rsidRPr="00000000">
        <w:rPr>
          <w:rFonts w:ascii="Times New Roman" w:cs="Times New Roman" w:eastAsia="Times New Roman" w:hAnsi="Times New Roman"/>
          <w:color w:val="000000"/>
          <w:rtl w:val="0"/>
        </w:rPr>
        <w:t xml:space="preserve">, etc. Alojamiento.</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16: BARCELONA • ZARAGOZA • MADRID (domingo) 620 km</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Zaragoza</w:t>
      </w:r>
      <w:r w:rsidDel="00000000" w:rsidR="00000000" w:rsidRPr="00000000">
        <w:rPr>
          <w:rFonts w:ascii="Times New Roman" w:cs="Times New Roman" w:eastAsia="Times New Roman" w:hAnsi="Times New Roman"/>
          <w:color w:val="000000"/>
          <w:rtl w:val="0"/>
        </w:rPr>
        <w:t xml:space="preserve">, donde realizaremos una breve parada para admirar el Templo Mariano más antiguo de la cristiandad: la </w:t>
      </w:r>
      <w:r w:rsidDel="00000000" w:rsidR="00000000" w:rsidRPr="00000000">
        <w:rPr>
          <w:rFonts w:ascii="Times New Roman" w:cs="Times New Roman" w:eastAsia="Times New Roman" w:hAnsi="Times New Roman"/>
          <w:b w:val="1"/>
          <w:bCs w:val="1"/>
          <w:color w:val="000000"/>
          <w:rtl w:val="0"/>
        </w:rPr>
        <w:t xml:space="preserve">Basílica de Nuestra Señora del Pilar</w:t>
      </w:r>
      <w:r w:rsidDel="00000000" w:rsidR="00000000" w:rsidRPr="00000000">
        <w:rPr>
          <w:rFonts w:ascii="Times New Roman" w:cs="Times New Roman" w:eastAsia="Times New Roman" w:hAnsi="Times New Roman"/>
          <w:color w:val="000000"/>
          <w:rtl w:val="0"/>
        </w:rPr>
        <w:t xml:space="preserve">, que forma parte de la enorme plaza del mismo nombre. Continuación hacia </w:t>
      </w:r>
      <w:r w:rsidDel="00000000" w:rsidR="00000000" w:rsidRPr="00000000">
        <w:rPr>
          <w:rFonts w:ascii="Times New Roman" w:cs="Times New Roman" w:eastAsia="Times New Roman" w:hAnsi="Times New Roman"/>
          <w:b w:val="1"/>
          <w:bCs w:val="1"/>
          <w:color w:val="000000"/>
          <w:rtl w:val="0"/>
        </w:rPr>
        <w:t xml:space="preserve">Madrid</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17: MADRID (lunes)</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Internacional Adolfo Suárez Madrid-Barajas, para tomar vuelo (no incluido) a su próximo destino.</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3D">
      <w:pPr>
        <w:pBdr>
          <w:top w:space="0" w:sz="0" w:val="nil"/>
          <w:left w:space="0" w:sz="0" w:val="nil"/>
          <w:bottom w:color="000000" w:space="1" w:sz="12" w:val="single"/>
          <w:right w:space="0" w:sz="0" w:val="nil"/>
          <w:between w:space="0" w:sz="0" w:val="nil"/>
        </w:pBd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w:t>
      </w:r>
    </w:p>
    <w:p w:rsidR="00000000" w:rsidDel="00000000" w:rsidP="00000000" w:rsidRDefault="00000000" w:rsidRPr="00000000" w14:paraId="0000003F">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2 noches en Madrid, 1 noche en Burdeos, 3 noches en París, 1 noche en Zúrich, 1 noche en Venecia, 3 noches en Roma, 1 noche en Florencia, 1 noche en Niza (Costa Azul), 1 noche en Barcelona y 1 noche en Madrid, en hoteles de categoría turista mencionados o similares.</w:t>
      </w:r>
    </w:p>
    <w:p w:rsidR="00000000" w:rsidDel="00000000" w:rsidP="00000000" w:rsidRDefault="00000000" w:rsidRPr="00000000" w14:paraId="00000040">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41">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Internacional Adolfo Suárez, Madrid-Barajas – hotel previsto o similar, en servicio compartido.</w:t>
      </w:r>
    </w:p>
    <w:p w:rsidR="00000000" w:rsidDel="00000000" w:rsidP="00000000" w:rsidRDefault="00000000" w:rsidRPr="00000000" w14:paraId="00000042">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Madrid, París, Roma y Florencia, con guías locales y en servicio compartido. </w:t>
      </w:r>
    </w:p>
    <w:p w:rsidR="00000000" w:rsidDel="00000000" w:rsidP="00000000" w:rsidRDefault="00000000" w:rsidRPr="00000000" w14:paraId="00000043">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el recorrido (equipaje permitido por pasajero: 1 maleta de 23 Kg y 1 morral personal de 8 Kg).</w:t>
      </w:r>
    </w:p>
    <w:p w:rsidR="00000000" w:rsidDel="00000000" w:rsidP="00000000" w:rsidRDefault="00000000" w:rsidRPr="00000000" w14:paraId="00000044">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 </w:t>
      </w:r>
    </w:p>
    <w:p w:rsidR="00000000" w:rsidDel="00000000" w:rsidP="00000000" w:rsidRDefault="00000000" w:rsidRPr="00000000" w14:paraId="00000045">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el recorrido.</w:t>
      </w:r>
    </w:p>
    <w:p w:rsidR="00000000" w:rsidDel="00000000" w:rsidP="00000000" w:rsidRDefault="00000000" w:rsidRPr="00000000" w14:paraId="00000046">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47">
      <w:pPr>
        <w:numPr>
          <w:ilvl w:val="0"/>
          <w:numId w:val="4"/>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Servicios en compartido.</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4A">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o pagos con tarjeta de crédito o débito se hará un recargo del 3% (valores no reembolsables)</w:t>
      </w:r>
    </w:p>
    <w:p w:rsidR="00000000" w:rsidDel="00000000" w:rsidP="00000000" w:rsidRDefault="00000000" w:rsidRPr="00000000" w14:paraId="0000004B">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impuesto, tasas o contribuciones que los graven,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4C">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4D">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m. (Horarios sujetos a cambio sin previo aviso y/o políticas estipuladas por los hoteles)</w:t>
      </w:r>
    </w:p>
    <w:p w:rsidR="00000000" w:rsidDel="00000000" w:rsidP="00000000" w:rsidRDefault="00000000" w:rsidRPr="00000000" w14:paraId="0000004E">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4F">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habitación, etc.</w:t>
      </w:r>
    </w:p>
    <w:p w:rsidR="00000000" w:rsidDel="00000000" w:rsidP="00000000" w:rsidRDefault="00000000" w:rsidRPr="00000000" w14:paraId="00000050">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51">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52">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53">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Madrid: hotel previsto o similar – Aeropuerto Internacional Adolfo Suárez, Madrid-Barajas.</w:t>
      </w:r>
    </w:p>
    <w:p w:rsidR="00000000" w:rsidDel="00000000" w:rsidP="00000000" w:rsidRDefault="00000000" w:rsidRPr="00000000" w14:paraId="00000054">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tbl>
      <w:tblPr>
        <w:tblStyle w:val="Table1"/>
        <w:tblW w:w="7700.0" w:type="dxa"/>
        <w:jc w:val="center"/>
        <w:tblLayout w:type="fixed"/>
        <w:tblLook w:val="0400"/>
      </w:tblPr>
      <w:tblGrid>
        <w:gridCol w:w="2820"/>
        <w:gridCol w:w="1400"/>
        <w:gridCol w:w="1160"/>
        <w:gridCol w:w="1160"/>
        <w:gridCol w:w="1160"/>
        <w:tblGridChange w:id="0">
          <w:tblGrid>
            <w:gridCol w:w="2820"/>
            <w:gridCol w:w="1400"/>
            <w:gridCol w:w="1160"/>
            <w:gridCol w:w="1160"/>
            <w:gridCol w:w="1160"/>
          </w:tblGrid>
        </w:tblGridChange>
      </w:tblGrid>
      <w:tr>
        <w:trPr>
          <w:cantSplit w:val="0"/>
          <w:trHeight w:val="552" w:hRule="atLeast"/>
          <w:tblHeader w:val="0"/>
        </w:trPr>
        <w:tc>
          <w:tcPr>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8">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Sal. Especial 28 Nov.</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B">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USD 2.078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2.114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F">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2.416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2.720</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USD 1.289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1.389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1.589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1.789</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c00000" w:val="clear"/>
            <w:vAlign w:val="center"/>
          </w:tcPr>
          <w:p w:rsidR="00000000" w:rsidDel="00000000" w:rsidP="00000000" w:rsidRDefault="00000000" w:rsidRPr="00000000" w14:paraId="00000067">
            <w:pPr>
              <w:spacing w:after="0" w:line="240" w:lineRule="auto"/>
              <w:jc w:val="center"/>
              <w:rPr>
                <w:rFonts w:ascii="Times New Roman" w:cs="Times New Roman" w:eastAsia="Times New Roman" w:hAnsi="Times New Roman"/>
                <w:color w:val="ffffff"/>
              </w:rPr>
            </w:pPr>
            <w:r w:rsidDel="00000000" w:rsidR="00000000" w:rsidRPr="00000000">
              <w:rPr>
                <w:rFonts w:ascii="Times New Roman" w:cs="Times New Roman" w:eastAsia="Times New Roman" w:hAnsi="Times New Roman"/>
                <w:color w:val="ffffff"/>
                <w:rtl w:val="0"/>
              </w:rPr>
              <w:t xml:space="preserve">USD 1.049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8">
            <w:pPr>
              <w:spacing w:after="0" w:line="240" w:lineRule="auto"/>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USD 1.129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1.289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1.449</w:t>
            </w:r>
          </w:p>
        </w:tc>
      </w:tr>
    </w:tbl>
    <w:p w:rsidR="00000000" w:rsidDel="00000000" w:rsidP="00000000" w:rsidRDefault="00000000" w:rsidRPr="00000000" w14:paraId="0000006B">
      <w:pPr>
        <w:pBdr>
          <w:top w:space="0" w:sz="0" w:val="nil"/>
          <w:left w:space="0" w:sz="0" w:val="nil"/>
          <w:bottom w:space="0" w:sz="0" w:val="nil"/>
          <w:right w:space="0" w:sz="0" w:val="nil"/>
          <w:between w:space="0" w:sz="0" w:val="nil"/>
        </w:pBdr>
        <w:rPr>
          <w:rFonts w:ascii="Times New Roman" w:cs="Times New Roman" w:eastAsia="Times New Roman" w:hAnsi="Times New Roman"/>
          <w:i w:val="1"/>
          <w:iCs w:val="1"/>
          <w:color w:val="000000"/>
          <w:sz w:val="20"/>
          <w:szCs w:val="20"/>
        </w:rPr>
      </w:pPr>
      <w:bookmarkStart w:colFirst="0" w:colLast="0" w:name="_heading=h.v44tv0ig7nhc" w:id="2"/>
      <w:bookmarkEnd w:id="2"/>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p w:rsidR="00000000" w:rsidDel="00000000" w:rsidP="00000000" w:rsidRDefault="00000000" w:rsidRPr="00000000" w14:paraId="0000006C">
      <w:pPr>
        <w:pBdr>
          <w:top w:space="0" w:sz="0" w:val="nil"/>
          <w:left w:space="0" w:sz="0" w:val="nil"/>
          <w:bottom w:space="0" w:sz="0" w:val="nil"/>
          <w:right w:space="0" w:sz="0" w:val="nil"/>
          <w:between w:space="0" w:sz="0" w:val="nil"/>
        </w:pBdr>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2"/>
        <w:tblW w:w="8500.0" w:type="dxa"/>
        <w:jc w:val="center"/>
        <w:tblLayout w:type="fixed"/>
        <w:tblLook w:val="0400"/>
      </w:tblPr>
      <w:tblGrid>
        <w:gridCol w:w="7366"/>
        <w:gridCol w:w="1134"/>
        <w:tblGridChange w:id="0">
          <w:tblGrid>
            <w:gridCol w:w="7366"/>
            <w:gridCol w:w="1134"/>
          </w:tblGrid>
        </w:tblGridChange>
      </w:tblGrid>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r>
      <w:tr>
        <w:trPr>
          <w:cantSplit w:val="0"/>
          <w:trHeight w:val="530"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Opcional traslado diurno de salida en Madrid: hotel – Aeropuerto Internacional Adolfo Suárez, Madrid - Barajas</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110</w:t>
            </w:r>
          </w:p>
        </w:tc>
      </w:tr>
    </w:tbl>
    <w:p w:rsidR="00000000" w:rsidDel="00000000" w:rsidP="00000000" w:rsidRDefault="00000000" w:rsidRPr="00000000" w14:paraId="00000075">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3406.0" w:type="dxa"/>
        <w:jc w:val="center"/>
        <w:tblLayout w:type="fixed"/>
        <w:tblLook w:val="0400"/>
      </w:tblPr>
      <w:tblGrid>
        <w:gridCol w:w="1475"/>
        <w:gridCol w:w="1931"/>
        <w:tblGridChange w:id="0">
          <w:tblGrid>
            <w:gridCol w:w="1475"/>
            <w:gridCol w:w="1931"/>
          </w:tblGrid>
        </w:tblGridChange>
      </w:tblGrid>
      <w:tr>
        <w:trPr>
          <w:cantSplit w:val="0"/>
          <w:trHeight w:val="329"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251"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29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3, 10, 17, 24, 31.</w:t>
            </w:r>
          </w:p>
        </w:tc>
      </w:tr>
      <w:tr>
        <w:trPr>
          <w:cantSplit w:val="0"/>
          <w:trHeight w:val="29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7, 14, 21, </w:t>
            </w:r>
            <w:r w:rsidDel="00000000" w:rsidR="00000000" w:rsidRPr="00000000">
              <w:rPr>
                <w:rFonts w:ascii="Times New Roman" w:cs="Times New Roman" w:eastAsia="Times New Roman" w:hAnsi="Times New Roman"/>
                <w:color w:val="ffc000"/>
                <w:highlight w:val="darkRed"/>
                <w:rtl w:val="0"/>
              </w:rPr>
              <w:t xml:space="preserve">28.</w:t>
            </w:r>
            <w:r w:rsidDel="00000000" w:rsidR="00000000" w:rsidRPr="00000000">
              <w:rPr>
                <w:rtl w:val="0"/>
              </w:rPr>
            </w:r>
          </w:p>
        </w:tc>
      </w:tr>
      <w:tr>
        <w:trPr>
          <w:cantSplit w:val="0"/>
          <w:trHeight w:val="29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5, 12, 19, 26.</w:t>
            </w:r>
          </w:p>
        </w:tc>
      </w:tr>
      <w:tr>
        <w:trPr>
          <w:cantSplit w:val="0"/>
          <w:trHeight w:val="291"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2027</w:t>
            </w:r>
          </w:p>
        </w:tc>
      </w:tr>
      <w:tr>
        <w:trPr>
          <w:cantSplit w:val="0"/>
          <w:trHeight w:val="29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2, 9, 16, 23, 30.</w:t>
            </w:r>
          </w:p>
        </w:tc>
      </w:tr>
      <w:tr>
        <w:trPr>
          <w:cantSplit w:val="0"/>
          <w:trHeight w:val="29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6, 13, 20, 27.</w:t>
            </w:r>
          </w:p>
        </w:tc>
      </w:tr>
      <w:tr>
        <w:trPr>
          <w:cantSplit w:val="0"/>
          <w:trHeight w:val="29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6, 13, 20, 27.</w:t>
            </w:r>
          </w:p>
        </w:tc>
      </w:tr>
    </w:tbl>
    <w:p w:rsidR="00000000" w:rsidDel="00000000" w:rsidP="00000000" w:rsidRDefault="00000000" w:rsidRPr="00000000" w14:paraId="0000008B">
      <w:pPr>
        <w:rPr>
          <w:rFonts w:ascii="Times New Roman" w:cs="Times New Roman" w:eastAsia="Times New Roman" w:hAnsi="Times New Roman"/>
          <w:b w:val="1"/>
          <w:bCs w:val="1"/>
          <w:color w:val="ffffff"/>
        </w:rPr>
      </w:pPr>
      <w:r w:rsidDel="00000000" w:rsidR="00000000" w:rsidRPr="00000000">
        <w:rPr>
          <w:rtl w:val="0"/>
        </w:rPr>
      </w:r>
    </w:p>
    <w:tbl>
      <w:tblPr>
        <w:tblStyle w:val="Table4"/>
        <w:tblW w:w="9356.000000000002" w:type="dxa"/>
        <w:jc w:val="center"/>
        <w:tblLayout w:type="fixed"/>
        <w:tblLook w:val="0400"/>
      </w:tblPr>
      <w:tblGrid>
        <w:gridCol w:w="1418"/>
        <w:gridCol w:w="4961"/>
        <w:gridCol w:w="1559"/>
        <w:gridCol w:w="1418"/>
        <w:tblGridChange w:id="0">
          <w:tblGrid>
            <w:gridCol w:w="1418"/>
            <w:gridCol w:w="4961"/>
            <w:gridCol w:w="1559"/>
            <w:gridCol w:w="1418"/>
          </w:tblGrid>
        </w:tblGridChange>
      </w:tblGrid>
      <w:tr>
        <w:trPr>
          <w:cantSplit w:val="0"/>
          <w:trHeight w:val="258" w:hRule="atLeast"/>
          <w:tblHeader w:val="0"/>
        </w:trPr>
        <w:tc>
          <w:tcPr>
            <w:gridSpan w:val="4"/>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258" w:hRule="atLeast"/>
          <w:tblHeader w:val="0"/>
        </w:trPr>
        <w:tc>
          <w:tcPr>
            <w:gridSpan w:val="4"/>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Precios por persona, en dólares americanos (USD)</w:t>
            </w:r>
          </w:p>
        </w:tc>
      </w:tr>
      <w:tr>
        <w:trPr>
          <w:cantSplit w:val="0"/>
          <w:trHeight w:val="258" w:hRule="atLeast"/>
          <w:tblHeader w:val="0"/>
        </w:trPr>
        <w:tc>
          <w:tcPr>
            <w:vMerge w:val="restart"/>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vMerge w:val="restart"/>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Excursión</w:t>
            </w:r>
          </w:p>
        </w:tc>
        <w:tc>
          <w:tcPr>
            <w:vMerge w:val="restart"/>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adulto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niño</w:t>
            </w:r>
          </w:p>
        </w:tc>
      </w:tr>
      <w:tr>
        <w:trPr>
          <w:cantSplit w:val="0"/>
          <w:trHeight w:val="258"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(4 a 7 años)</w:t>
            </w:r>
          </w:p>
        </w:tc>
      </w:tr>
      <w:tr>
        <w:trPr>
          <w:cantSplit w:val="0"/>
          <w:trHeight w:val="258"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Toledo medio día con Catedral</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63</w:t>
            </w:r>
          </w:p>
        </w:tc>
      </w:tr>
      <w:tr>
        <w:trPr>
          <w:cantSplit w:val="0"/>
          <w:trHeight w:val="258" w:hRule="atLeast"/>
          <w:tblHeader w:val="0"/>
        </w:trPr>
        <w:tc>
          <w:tcPr>
            <w:vMerge w:val="restart"/>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200"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258"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258"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258" w:hRule="atLeast"/>
          <w:tblHeader w:val="0"/>
        </w:trPr>
        <w:tc>
          <w:tcPr>
            <w:vMerge w:val="restart"/>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58"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258" w:hRule="atLeast"/>
          <w:tblHeader w:val="0"/>
        </w:trPr>
        <w:tc>
          <w:tcPr>
            <w:vMerge w:val="restart"/>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27"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 </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405"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(de abril a octubre)</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220" w:hRule="atLeast"/>
          <w:tblHeader w:val="0"/>
        </w:trPr>
        <w:tc>
          <w:tcPr>
            <w:vMerge w:val="continue"/>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(de noviembre a marzo)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r>
        <w:trPr>
          <w:cantSplit w:val="0"/>
          <w:trHeight w:val="258" w:hRule="atLeast"/>
          <w:tblHeader w:val="0"/>
        </w:trPr>
        <w:tc>
          <w:tcPr>
            <w:tcBorders>
              <w:top w:color="000000" w:space="0" w:sz="0" w:val="nil"/>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Mónaco y Montecarlo</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C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0C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bl>
    <w:p w:rsidR="00000000" w:rsidDel="00000000" w:rsidP="00000000" w:rsidRDefault="00000000" w:rsidRPr="00000000" w14:paraId="000000CC">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bookmarkStart w:colFirst="0" w:colLast="0" w:name="_heading=h.gjdgxs" w:id="3"/>
      <w:bookmarkEnd w:id="3"/>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w:t>
      </w:r>
      <w:r w:rsidDel="00000000" w:rsidR="00000000" w:rsidRPr="00000000">
        <w:rPr>
          <w:rFonts w:ascii="Times New Roman" w:cs="Times New Roman" w:eastAsia="Times New Roman" w:hAnsi="Times New Roman"/>
          <w:i w:val="1"/>
          <w:iCs w:val="1"/>
          <w:sz w:val="20"/>
          <w:szCs w:val="20"/>
          <w:rtl w:val="0"/>
        </w:rPr>
        <w:t xml:space="preserve">g</w:t>
      </w:r>
      <w:r w:rsidDel="00000000" w:rsidR="00000000" w:rsidRPr="00000000">
        <w:rPr>
          <w:rFonts w:ascii="Times New Roman" w:cs="Times New Roman" w:eastAsia="Times New Roman" w:hAnsi="Times New Roman"/>
          <w:i w:val="1"/>
          <w:iCs w:val="1"/>
          <w:color w:val="000000"/>
          <w:sz w:val="20"/>
          <w:szCs w:val="20"/>
          <w:rtl w:val="0"/>
        </w:rPr>
        <w:t xml:space="preserve">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 Los valores en dólares americanos (USD), aplican siempre y cuando se paguen desde origen, se podrán reservar las excursiones opcionales, directamente en destino, el pago se debe realizar en EUROS y/o con tarjeta de crédito (sujeto a disponibilidad y tarifa).</w:t>
      </w:r>
    </w:p>
    <w:p w:rsidR="00000000" w:rsidDel="00000000" w:rsidP="00000000" w:rsidRDefault="00000000" w:rsidRPr="00000000" w14:paraId="000000CD">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F">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ff0000"/>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D1">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ff0000"/>
        </w:rPr>
      </w:pPr>
      <w:r w:rsidDel="00000000" w:rsidR="00000000" w:rsidRPr="00000000">
        <w:rPr>
          <w:rFonts w:ascii="Times New Roman" w:cs="Times New Roman" w:eastAsia="Times New Roman" w:hAnsi="Times New Roman"/>
          <w:color w:val="000000"/>
          <w:sz w:val="20"/>
          <w:szCs w:val="20"/>
        </w:rPr>
        <w:drawing>
          <wp:inline distB="0" distT="0" distL="0" distR="0">
            <wp:extent cx="1471598" cy="1474194"/>
            <wp:effectExtent b="0" l="0" r="0" t="0"/>
            <wp:docPr id="1634144318" name="image3.png"/>
            <a:graphic>
              <a:graphicData uri="http://schemas.openxmlformats.org/drawingml/2006/picture">
                <pic:pic>
                  <pic:nvPicPr>
                    <pic:cNvPr id="0" name="image3.png"/>
                    <pic:cNvPicPr preferRelativeResize="0"/>
                  </pic:nvPicPr>
                  <pic:blipFill>
                    <a:blip r:embed="rId9"/>
                    <a:srcRect b="0" l="-804" r="804" t="19845"/>
                    <a:stretch>
                      <a:fillRect/>
                    </a:stretch>
                  </pic:blipFill>
                  <pic:spPr>
                    <a:xfrm>
                      <a:off x="0" y="0"/>
                      <a:ext cx="1471598" cy="1474194"/>
                    </a:xfrm>
                    <a:prstGeom prst="rect"/>
                    <a:ln/>
                  </pic:spPr>
                </pic:pic>
              </a:graphicData>
            </a:graphic>
          </wp:inline>
        </w:drawing>
      </w:r>
      <w:r w:rsidDel="00000000" w:rsidR="00000000" w:rsidRPr="00000000">
        <w:rPr>
          <w:rtl w:val="0"/>
        </w:rPr>
      </w:r>
    </w:p>
    <w:tbl>
      <w:tblPr>
        <w:tblStyle w:val="Table5"/>
        <w:tblW w:w="10065.0" w:type="dxa"/>
        <w:jc w:val="center"/>
        <w:tblLayout w:type="fixed"/>
        <w:tblLook w:val="0400"/>
      </w:tblPr>
      <w:tblGrid>
        <w:gridCol w:w="1418"/>
        <w:gridCol w:w="8647"/>
        <w:tblGridChange w:id="0">
          <w:tblGrid>
            <w:gridCol w:w="1418"/>
            <w:gridCol w:w="8647"/>
          </w:tblGrid>
        </w:tblGridChange>
      </w:tblGrid>
      <w:tr>
        <w:trPr>
          <w:cantSplit w:val="0"/>
          <w:trHeight w:val="276" w:hRule="atLeast"/>
          <w:tblHeader w:val="0"/>
        </w:trPr>
        <w:tc>
          <w:tcPr>
            <w:gridSpan w:val="2"/>
            <w:tcBorders>
              <w:top w:color="000000" w:space="0" w:sz="4" w:val="single"/>
              <w:left w:color="000000" w:space="0" w:sz="4" w:val="single"/>
              <w:bottom w:color="000000" w:space="0" w:sz="4" w:val="single"/>
              <w:right w:color="000000" w:space="0" w:sz="4" w:val="single"/>
            </w:tcBorders>
            <w:shd w:fill="c00000" w:val="clear"/>
            <w:vAlign w:val="center"/>
          </w:tcPr>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276"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84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Madrid</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Silken Puerta de Madrid / Zleep Aeropuerto / Compostela Suites / Hampton by Hilton Alcobendas / Holiday Inn Express Madrid Alcorcón/ NH Leganés/ Ibis Alcorcón Tresaguas/ Las Provincias.</w:t>
            </w:r>
            <w:r w:rsidDel="00000000" w:rsidR="00000000" w:rsidRPr="00000000">
              <w:rPr>
                <w:rtl w:val="0"/>
              </w:rPr>
            </w:r>
          </w:p>
        </w:tc>
      </w:tr>
      <w:tr>
        <w:trPr>
          <w:cantSplit w:val="0"/>
          <w:trHeight w:val="569"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Burdeos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B&amp;B Centre Gare St Jean / Best Hotel Sud / B&amp;B Bassins à Flot / Ace Cestas / B&amp;B Hotel Merignac de Ville / B&amp;B Mios.</w:t>
            </w:r>
            <w:r w:rsidDel="00000000" w:rsidR="00000000" w:rsidRPr="00000000">
              <w:rPr>
                <w:rtl w:val="0"/>
              </w:rPr>
            </w:r>
          </w:p>
        </w:tc>
      </w:tr>
      <w:tr>
        <w:trPr>
          <w:cantSplit w:val="0"/>
          <w:trHeight w:val="67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Campanile Est Porte de Bagnolet/ Campanile Roissy / Campanile Suresnes - Pont de Suresnes / Kiryad Nord Ecouen / Ibis Budget Fresnes /Campanile Morangis Orly /  Campanile Argenteuil / B&amp;B Est Bobigny Université.</w:t>
            </w:r>
            <w:r w:rsidDel="00000000" w:rsidR="00000000" w:rsidRPr="00000000">
              <w:rPr>
                <w:rtl w:val="0"/>
              </w:rPr>
            </w:r>
          </w:p>
        </w:tc>
      </w:tr>
      <w:tr>
        <w:trPr>
          <w:cantSplit w:val="0"/>
          <w:trHeight w:val="299"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Zúrich</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Harry´S Home Limmattal / B&amp;B East Wallisellen/ B&amp;B Airport Rümlang / B&amp;B Rothrist.</w:t>
            </w:r>
            <w:r w:rsidDel="00000000" w:rsidR="00000000" w:rsidRPr="00000000">
              <w:rPr>
                <w:rtl w:val="0"/>
              </w:rPr>
            </w:r>
          </w:p>
        </w:tc>
      </w:tr>
      <w:tr>
        <w:trPr>
          <w:cantSplit w:val="0"/>
          <w:trHeight w:val="27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San Giuliano Venice / Albatros (Panorama) / Hotel Mondial (Panorama).</w:t>
            </w:r>
          </w:p>
        </w:tc>
      </w:tr>
      <w:tr>
        <w:trPr>
          <w:cantSplit w:val="0"/>
          <w:trHeight w:val="25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Parco de Medici / Pineta Palace Roma / Casa San Juan de Ávila Roma (1ª estancia)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The Caesar Roma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Grand Hotel Fleming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Hotel Artis (Sta)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Hampton by Hilton Rome East (Staviaggi)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B&amp;B Pomezia / </w:t>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B&amp;B Pietralata.</w:t>
            </w:r>
          </w:p>
        </w:tc>
      </w:tr>
      <w:tr>
        <w:trPr>
          <w:cantSplit w:val="0"/>
          <w:trHeight w:val="361"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Florencia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Europa Signa / The Gate.</w:t>
            </w:r>
            <w:r w:rsidDel="00000000" w:rsidR="00000000" w:rsidRPr="00000000">
              <w:rPr>
                <w:rtl w:val="0"/>
              </w:rPr>
            </w:r>
          </w:p>
        </w:tc>
      </w:tr>
      <w:tr>
        <w:trPr>
          <w:cantSplit w:val="0"/>
          <w:trHeight w:val="533"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Niza (Costa Azul)</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B&amp;B Antibes Sophia Antipolis (Venum) / B&amp;B Nice Stade Riviera / Greet Nice Aéroport Promenade des Anglais.</w:t>
            </w:r>
            <w:r w:rsidDel="00000000" w:rsidR="00000000" w:rsidRPr="00000000">
              <w:rPr>
                <w:rtl w:val="0"/>
              </w:rPr>
            </w:r>
          </w:p>
        </w:tc>
      </w:tr>
      <w:tr>
        <w:trPr>
          <w:cantSplit w:val="0"/>
          <w:trHeight w:val="289"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Barcelona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Catalonia Verdi Sabadell /</w:t>
            </w:r>
            <w:r w:rsidDel="00000000" w:rsidR="00000000" w:rsidRPr="00000000">
              <w:rPr>
                <w:rtl w:val="0"/>
              </w:rPr>
              <w:t xml:space="preserve"> </w:t>
            </w:r>
            <w:r w:rsidDel="00000000" w:rsidR="00000000" w:rsidRPr="00000000">
              <w:rPr>
                <w:rFonts w:ascii="Times New Roman" w:cs="Times New Roman" w:eastAsia="Times New Roman" w:hAnsi="Times New Roman"/>
                <w:rtl w:val="0"/>
              </w:rPr>
              <w:t xml:space="preserve">B&amp;B Barcelona Mataró / B&amp;B Granollers.</w:t>
            </w:r>
            <w:r w:rsidDel="00000000" w:rsidR="00000000" w:rsidRPr="00000000">
              <w:rPr>
                <w:rtl w:val="0"/>
              </w:rPr>
            </w:r>
          </w:p>
        </w:tc>
      </w:tr>
    </w:tbl>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 </w:t>
      </w:r>
    </w:p>
    <w:p w:rsidR="00000000" w:rsidDel="00000000" w:rsidP="00000000" w:rsidRDefault="00000000" w:rsidRPr="00000000" w14:paraId="000000EA">
      <w:pPr>
        <w:numPr>
          <w:ilvl w:val="0"/>
          <w:numId w:val="7"/>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EB">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EC">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ED">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EE">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EF">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F0">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F1">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F2">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F3">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0F4">
      <w:pPr>
        <w:numPr>
          <w:ilvl w:val="0"/>
          <w:numId w:val="1"/>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F5">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F6">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F7">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F8">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F9">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A">
      <w:pPr>
        <w:ind w:left="360" w:firstLine="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0FB">
      <w:pPr>
        <w:numPr>
          <w:ilvl w:val="1"/>
          <w:numId w:val="3"/>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0FC">
      <w:pPr>
        <w:numPr>
          <w:ilvl w:val="1"/>
          <w:numId w:val="3"/>
        </w:numPr>
        <w:pBdr>
          <w:top w:space="0" w:sz="0" w:val="nil"/>
          <w:left w:space="0" w:sz="0" w:val="nil"/>
          <w:bottom w:space="0" w:sz="0" w:val="nil"/>
          <w:right w:space="0" w:sz="0" w:val="nil"/>
          <w:between w:space="0" w:sz="0" w:val="nil"/>
        </w:pBd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 cm x 30 cm x 15 cm</w:t>
      </w:r>
      <w:r w:rsidDel="00000000" w:rsidR="00000000" w:rsidRPr="00000000">
        <w:rPr>
          <w:rFonts w:ascii="Times New Roman" w:cs="Times New Roman" w:eastAsia="Times New Roman" w:hAnsi="Times New Roman"/>
          <w:color w:val="000000"/>
          <w:rtl w:val="0"/>
        </w:rPr>
        <w:t xml:space="preserve">, incluyendo el asa, bolsillos y ruedas. </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E">
      <w:pPr>
        <w:numPr>
          <w:ilvl w:val="0"/>
          <w:numId w:val="3"/>
        </w:numPr>
        <w:pBdr>
          <w:top w:space="0" w:sz="0" w:val="nil"/>
          <w:left w:space="0" w:sz="0" w:val="nil"/>
          <w:bottom w:space="0" w:sz="0" w:val="nil"/>
          <w:right w:space="0" w:sz="0" w:val="nil"/>
          <w:between w:space="0" w:sz="0" w:val="nil"/>
        </w:pBdr>
        <w:spacing w:after="0" w:line="240" w:lineRule="auto"/>
        <w:ind w:left="927"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0FF">
      <w:pPr>
        <w:numPr>
          <w:ilvl w:val="0"/>
          <w:numId w:val="3"/>
        </w:numPr>
        <w:pBdr>
          <w:top w:space="0" w:sz="0" w:val="nil"/>
          <w:left w:space="0" w:sz="0" w:val="nil"/>
          <w:bottom w:space="0" w:sz="0" w:val="nil"/>
          <w:right w:space="0" w:sz="0" w:val="nil"/>
          <w:between w:space="0" w:sz="0" w:val="nil"/>
        </w:pBdr>
        <w:spacing w:after="0" w:line="240" w:lineRule="auto"/>
        <w:ind w:left="927"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100">
      <w:pPr>
        <w:numPr>
          <w:ilvl w:val="0"/>
          <w:numId w:val="3"/>
        </w:numPr>
        <w:spacing w:after="0" w:line="240" w:lineRule="auto"/>
        <w:ind w:left="927"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101">
      <w:pPr>
        <w:numPr>
          <w:ilvl w:val="0"/>
          <w:numId w:val="3"/>
        </w:numPr>
        <w:pBdr>
          <w:top w:space="0" w:sz="0" w:val="nil"/>
          <w:left w:space="0" w:sz="0" w:val="nil"/>
          <w:bottom w:space="0" w:sz="0" w:val="nil"/>
          <w:right w:space="0" w:sz="0" w:val="nil"/>
          <w:between w:space="0" w:sz="0" w:val="nil"/>
        </w:pBdr>
        <w:spacing w:after="0" w:line="240" w:lineRule="auto"/>
        <w:ind w:left="927" w:hanging="360"/>
        <w:jc w:val="both"/>
        <w:rPr>
          <w:color w:val="000000"/>
        </w:rPr>
      </w:pPr>
      <w:r w:rsidDel="00000000" w:rsidR="00000000" w:rsidRPr="00000000">
        <w:rPr>
          <w:rFonts w:ascii="Times New Roman" w:cs="Times New Roman" w:eastAsia="Times New Roman" w:hAnsi="Times New Roman"/>
          <w:color w:val="000000"/>
          <w:rtl w:val="0"/>
        </w:rPr>
        <w:t xml:space="preserve">Pasajeros con 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102">
      <w:pPr>
        <w:numPr>
          <w:ilvl w:val="0"/>
          <w:numId w:val="3"/>
        </w:numPr>
        <w:pBdr>
          <w:top w:space="0" w:sz="0" w:val="nil"/>
          <w:left w:space="0" w:sz="0" w:val="nil"/>
          <w:bottom w:space="0" w:sz="0" w:val="nil"/>
          <w:right w:space="0" w:sz="0" w:val="nil"/>
          <w:between w:space="0" w:sz="0" w:val="nil"/>
        </w:pBdr>
        <w:spacing w:line="240" w:lineRule="auto"/>
        <w:ind w:left="927"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 </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bookmarkStart w:colFirst="0" w:colLast="0" w:name="_heading=h.dl6otj961xqy" w:id="4"/>
      <w:bookmarkEnd w:id="4"/>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r w:rsidDel="00000000" w:rsidR="00000000" w:rsidRPr="00000000">
        <w:rPr>
          <w:rtl w:val="0"/>
        </w:rPr>
      </w:r>
    </w:p>
    <w:p w:rsidR="00000000" w:rsidDel="00000000" w:rsidP="00000000" w:rsidRDefault="00000000" w:rsidRPr="00000000" w14:paraId="0000010A">
      <w:pPr>
        <w:numPr>
          <w:ilvl w:val="0"/>
          <w:numId w:val="5"/>
        </w:numPr>
        <w:pBdr>
          <w:top w:space="0" w:sz="0" w:val="nil"/>
          <w:left w:space="0" w:sz="0" w:val="nil"/>
          <w:bottom w:space="0" w:sz="0" w:val="nil"/>
          <w:right w:space="0" w:sz="0" w:val="nil"/>
          <w:between w:space="0" w:sz="0" w:val="nil"/>
        </w:pBdr>
        <w:spacing w:after="0" w:line="240" w:lineRule="auto"/>
        <w:ind w:left="927"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10B">
      <w:pPr>
        <w:numPr>
          <w:ilvl w:val="0"/>
          <w:numId w:val="5"/>
        </w:numPr>
        <w:pBdr>
          <w:top w:space="0" w:sz="0" w:val="nil"/>
          <w:left w:space="0" w:sz="0" w:val="nil"/>
          <w:bottom w:space="0" w:sz="0" w:val="nil"/>
          <w:right w:space="0" w:sz="0" w:val="nil"/>
          <w:between w:space="0" w:sz="0" w:val="nil"/>
        </w:pBdr>
        <w:spacing w:after="0" w:line="240" w:lineRule="auto"/>
        <w:ind w:left="927" w:hanging="360"/>
        <w:jc w:val="both"/>
        <w:rPr>
          <w:color w:val="222222"/>
        </w:rPr>
      </w:pPr>
      <w:bookmarkStart w:colFirst="0" w:colLast="0" w:name="_heading=h.zoojdrh4tpm" w:id="5"/>
      <w:bookmarkEnd w:id="5"/>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10E">
      <w:pPr>
        <w:numPr>
          <w:ilvl w:val="0"/>
          <w:numId w:val="6"/>
        </w:numPr>
        <w:pBdr>
          <w:top w:space="0" w:sz="0" w:val="nil"/>
          <w:left w:space="0" w:sz="0" w:val="nil"/>
          <w:bottom w:space="0" w:sz="0" w:val="nil"/>
          <w:right w:space="0" w:sz="0" w:val="nil"/>
          <w:between w:space="0" w:sz="0" w:val="nil"/>
        </w:pBdr>
        <w:spacing w:after="0" w:line="240" w:lineRule="auto"/>
        <w:ind w:left="927" w:hanging="360"/>
        <w:jc w:val="both"/>
        <w:rPr>
          <w:color w:val="222222"/>
        </w:rPr>
      </w:pPr>
      <w:bookmarkStart w:colFirst="0" w:colLast="0" w:name="_heading=h.1fob9te" w:id="6"/>
      <w:bookmarkEnd w:id="6"/>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10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113">
      <w:pPr>
        <w:numPr>
          <w:ilvl w:val="0"/>
          <w:numId w:val="3"/>
        </w:numPr>
        <w:pBdr>
          <w:top w:space="0" w:sz="0" w:val="nil"/>
          <w:left w:space="0" w:sz="0" w:val="nil"/>
          <w:bottom w:space="0" w:sz="0" w:val="nil"/>
          <w:right w:space="0" w:sz="0" w:val="nil"/>
          <w:between w:space="0" w:sz="0" w:val="nil"/>
        </w:pBdr>
        <w:spacing w:after="0" w:line="240" w:lineRule="auto"/>
        <w:ind w:left="927" w:hanging="360"/>
        <w:jc w:val="both"/>
        <w:rPr>
          <w:color w:val="222222"/>
        </w:rPr>
      </w:pPr>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w:t>
      </w:r>
      <w:r w:rsidDel="00000000" w:rsidR="00000000" w:rsidRPr="00000000">
        <w:rPr>
          <w:rtl w:val="0"/>
        </w:rPr>
      </w:r>
    </w:p>
    <w:p w:rsidR="00000000" w:rsidDel="00000000" w:rsidP="00000000" w:rsidRDefault="00000000" w:rsidRPr="00000000" w14:paraId="00000114">
      <w:pPr>
        <w:numPr>
          <w:ilvl w:val="0"/>
          <w:numId w:val="3"/>
        </w:numPr>
        <w:pBdr>
          <w:top w:space="0" w:sz="0" w:val="nil"/>
          <w:left w:space="0" w:sz="0" w:val="nil"/>
          <w:bottom w:space="0" w:sz="0" w:val="nil"/>
          <w:right w:space="0" w:sz="0" w:val="nil"/>
          <w:between w:space="0" w:sz="0" w:val="nil"/>
        </w:pBdr>
        <w:spacing w:after="0" w:line="240" w:lineRule="auto"/>
        <w:ind w:left="927"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115">
      <w:pPr>
        <w:numPr>
          <w:ilvl w:val="0"/>
          <w:numId w:val="3"/>
        </w:numPr>
        <w:pBdr>
          <w:top w:space="0" w:sz="0" w:val="nil"/>
          <w:left w:space="0" w:sz="0" w:val="nil"/>
          <w:bottom w:space="0" w:sz="0" w:val="nil"/>
          <w:right w:space="0" w:sz="0" w:val="nil"/>
          <w:between w:space="0" w:sz="0" w:val="nil"/>
        </w:pBdr>
        <w:spacing w:after="0" w:line="240" w:lineRule="auto"/>
        <w:ind w:left="927"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116">
      <w:pPr>
        <w:numPr>
          <w:ilvl w:val="0"/>
          <w:numId w:val="3"/>
        </w:numPr>
        <w:pBdr>
          <w:top w:space="0" w:sz="0" w:val="nil"/>
          <w:left w:space="0" w:sz="0" w:val="nil"/>
          <w:bottom w:space="0" w:sz="0" w:val="nil"/>
          <w:right w:space="0" w:sz="0" w:val="nil"/>
          <w:between w:space="0" w:sz="0" w:val="nil"/>
        </w:pBdr>
        <w:spacing w:after="0" w:line="240" w:lineRule="auto"/>
        <w:ind w:left="927"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w:t>
      </w:r>
      <w:r w:rsidDel="00000000" w:rsidR="00000000" w:rsidRPr="00000000">
        <w:rPr>
          <w:rFonts w:ascii="Times New Roman" w:cs="Times New Roman" w:eastAsia="Times New Roman" w:hAnsi="Times New Roman"/>
          <w:rtl w:val="0"/>
        </w:rPr>
        <w:t xml:space="preserve">a</w:t>
      </w:r>
      <w:r w:rsidDel="00000000" w:rsidR="00000000" w:rsidRPr="00000000">
        <w:rPr>
          <w:rFonts w:ascii="Times New Roman" w:cs="Times New Roman" w:eastAsia="Times New Roman" w:hAnsi="Times New Roman"/>
          <w:color w:val="000000"/>
          <w:rtl w:val="0"/>
        </w:rPr>
        <w:t xml:space="preserve">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rsidR="00000000" w:rsidDel="00000000" w:rsidP="00000000" w:rsidRDefault="00000000" w:rsidRPr="00000000" w14:paraId="00000119">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bookmarkStart w:colFirst="0" w:colLast="0" w:name="_heading=h.3znysh7" w:id="7"/>
      <w:bookmarkEnd w:id="7"/>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D">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32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5.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B">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319" name="image4.jpg"/>
          <a:graphic>
            <a:graphicData uri="http://schemas.openxmlformats.org/drawingml/2006/picture">
              <pic:pic>
                <pic:nvPicPr>
                  <pic:cNvPr descr="Imagen que contiene Texto&#10;&#10;Descripción generada automáticamente" id="0" name="image4.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5.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5.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927"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927" w:hanging="360"/>
      </w:pPr>
      <w:rPr>
        <w:rFonts w:ascii="Noto Sans Symbols" w:cs="Noto Sans Symbols" w:eastAsia="Noto Sans Symbols" w:hAnsi="Noto Sans Symbols"/>
      </w:rPr>
    </w:lvl>
    <w:lvl w:ilvl="1">
      <w:start w:val="1"/>
      <w:numFmt w:val="bullet"/>
      <w:lvlText w:val="o"/>
      <w:lvlJc w:val="left"/>
      <w:pPr>
        <w:ind w:left="1647" w:hanging="360"/>
      </w:pPr>
      <w:rPr>
        <w:rFonts w:ascii="Courier New" w:cs="Courier New" w:eastAsia="Courier New" w:hAnsi="Courier New"/>
      </w:rPr>
    </w:lvl>
    <w:lvl w:ilvl="2">
      <w:start w:val="1"/>
      <w:numFmt w:val="bullet"/>
      <w:lvlText w:val="▪"/>
      <w:lvlJc w:val="left"/>
      <w:pPr>
        <w:ind w:left="2367" w:hanging="360"/>
      </w:pPr>
      <w:rPr>
        <w:rFonts w:ascii="Noto Sans Symbols" w:cs="Noto Sans Symbols" w:eastAsia="Noto Sans Symbols" w:hAnsi="Noto Sans Symbols"/>
      </w:rPr>
    </w:lvl>
    <w:lvl w:ilvl="3">
      <w:start w:val="1"/>
      <w:numFmt w:val="bullet"/>
      <w:lvlText w:val="●"/>
      <w:lvlJc w:val="left"/>
      <w:pPr>
        <w:ind w:left="3087" w:hanging="360"/>
      </w:pPr>
      <w:rPr>
        <w:rFonts w:ascii="Noto Sans Symbols" w:cs="Noto Sans Symbols" w:eastAsia="Noto Sans Symbols" w:hAnsi="Noto Sans Symbols"/>
      </w:rPr>
    </w:lvl>
    <w:lvl w:ilvl="4">
      <w:start w:val="1"/>
      <w:numFmt w:val="bullet"/>
      <w:lvlText w:val="o"/>
      <w:lvlJc w:val="left"/>
      <w:pPr>
        <w:ind w:left="3807" w:hanging="360"/>
      </w:pPr>
      <w:rPr>
        <w:rFonts w:ascii="Courier New" w:cs="Courier New" w:eastAsia="Courier New" w:hAnsi="Courier New"/>
      </w:rPr>
    </w:lvl>
    <w:lvl w:ilvl="5">
      <w:start w:val="1"/>
      <w:numFmt w:val="bullet"/>
      <w:lvlText w:val="▪"/>
      <w:lvlJc w:val="left"/>
      <w:pPr>
        <w:ind w:left="4527" w:hanging="360"/>
      </w:pPr>
      <w:rPr>
        <w:rFonts w:ascii="Noto Sans Symbols" w:cs="Noto Sans Symbols" w:eastAsia="Noto Sans Symbols" w:hAnsi="Noto Sans Symbols"/>
      </w:rPr>
    </w:lvl>
    <w:lvl w:ilvl="6">
      <w:start w:val="1"/>
      <w:numFmt w:val="bullet"/>
      <w:lvlText w:val="●"/>
      <w:lvlJc w:val="left"/>
      <w:pPr>
        <w:ind w:left="5247" w:hanging="360"/>
      </w:pPr>
      <w:rPr>
        <w:rFonts w:ascii="Noto Sans Symbols" w:cs="Noto Sans Symbols" w:eastAsia="Noto Sans Symbols" w:hAnsi="Noto Sans Symbols"/>
      </w:rPr>
    </w:lvl>
    <w:lvl w:ilvl="7">
      <w:start w:val="1"/>
      <w:numFmt w:val="bullet"/>
      <w:lvlText w:val="o"/>
      <w:lvlJc w:val="left"/>
      <w:pPr>
        <w:ind w:left="5967" w:hanging="360"/>
      </w:pPr>
      <w:rPr>
        <w:rFonts w:ascii="Courier New" w:cs="Courier New" w:eastAsia="Courier New" w:hAnsi="Courier New"/>
      </w:rPr>
    </w:lvl>
    <w:lvl w:ilvl="8">
      <w:start w:val="1"/>
      <w:numFmt w:val="bullet"/>
      <w:lvlText w:val="▪"/>
      <w:lvlJc w:val="left"/>
      <w:pPr>
        <w:ind w:left="6687" w:hanging="360"/>
      </w:pPr>
      <w:rPr>
        <w:rFonts w:ascii="Noto Sans Symbols" w:cs="Noto Sans Symbols" w:eastAsia="Noto Sans Symbols" w:hAnsi="Noto Sans Symbols"/>
      </w:rPr>
    </w:lvl>
  </w:abstractNum>
  <w:abstractNum w:abstractNumId="6">
    <w:lvl w:ilvl="0">
      <w:start w:val="1"/>
      <w:numFmt w:val="bullet"/>
      <w:lvlText w:val="●"/>
      <w:lvlJc w:val="left"/>
      <w:pPr>
        <w:ind w:left="927" w:hanging="360"/>
      </w:pPr>
      <w:rPr>
        <w:rFonts w:ascii="Noto Sans Symbols" w:cs="Noto Sans Symbols" w:eastAsia="Noto Sans Symbols" w:hAnsi="Noto Sans Symbols"/>
      </w:rPr>
    </w:lvl>
    <w:lvl w:ilvl="1">
      <w:start w:val="1"/>
      <w:numFmt w:val="bullet"/>
      <w:lvlText w:val="o"/>
      <w:lvlJc w:val="left"/>
      <w:pPr>
        <w:ind w:left="1647" w:hanging="360"/>
      </w:pPr>
      <w:rPr>
        <w:rFonts w:ascii="Courier New" w:cs="Courier New" w:eastAsia="Courier New" w:hAnsi="Courier New"/>
      </w:rPr>
    </w:lvl>
    <w:lvl w:ilvl="2">
      <w:start w:val="1"/>
      <w:numFmt w:val="bullet"/>
      <w:lvlText w:val="▪"/>
      <w:lvlJc w:val="left"/>
      <w:pPr>
        <w:ind w:left="2367" w:hanging="360"/>
      </w:pPr>
      <w:rPr>
        <w:rFonts w:ascii="Noto Sans Symbols" w:cs="Noto Sans Symbols" w:eastAsia="Noto Sans Symbols" w:hAnsi="Noto Sans Symbols"/>
      </w:rPr>
    </w:lvl>
    <w:lvl w:ilvl="3">
      <w:start w:val="1"/>
      <w:numFmt w:val="bullet"/>
      <w:lvlText w:val="●"/>
      <w:lvlJc w:val="left"/>
      <w:pPr>
        <w:ind w:left="3087" w:hanging="360"/>
      </w:pPr>
      <w:rPr>
        <w:rFonts w:ascii="Noto Sans Symbols" w:cs="Noto Sans Symbols" w:eastAsia="Noto Sans Symbols" w:hAnsi="Noto Sans Symbols"/>
      </w:rPr>
    </w:lvl>
    <w:lvl w:ilvl="4">
      <w:start w:val="1"/>
      <w:numFmt w:val="bullet"/>
      <w:lvlText w:val="o"/>
      <w:lvlJc w:val="left"/>
      <w:pPr>
        <w:ind w:left="3807" w:hanging="360"/>
      </w:pPr>
      <w:rPr>
        <w:rFonts w:ascii="Courier New" w:cs="Courier New" w:eastAsia="Courier New" w:hAnsi="Courier New"/>
      </w:rPr>
    </w:lvl>
    <w:lvl w:ilvl="5">
      <w:start w:val="1"/>
      <w:numFmt w:val="bullet"/>
      <w:lvlText w:val="▪"/>
      <w:lvlJc w:val="left"/>
      <w:pPr>
        <w:ind w:left="4527" w:hanging="360"/>
      </w:pPr>
      <w:rPr>
        <w:rFonts w:ascii="Noto Sans Symbols" w:cs="Noto Sans Symbols" w:eastAsia="Noto Sans Symbols" w:hAnsi="Noto Sans Symbols"/>
      </w:rPr>
    </w:lvl>
    <w:lvl w:ilvl="6">
      <w:start w:val="1"/>
      <w:numFmt w:val="bullet"/>
      <w:lvlText w:val="●"/>
      <w:lvlJc w:val="left"/>
      <w:pPr>
        <w:ind w:left="5247" w:hanging="360"/>
      </w:pPr>
      <w:rPr>
        <w:rFonts w:ascii="Noto Sans Symbols" w:cs="Noto Sans Symbols" w:eastAsia="Noto Sans Symbols" w:hAnsi="Noto Sans Symbols"/>
      </w:rPr>
    </w:lvl>
    <w:lvl w:ilvl="7">
      <w:start w:val="1"/>
      <w:numFmt w:val="bullet"/>
      <w:lvlText w:val="o"/>
      <w:lvlJc w:val="left"/>
      <w:pPr>
        <w:ind w:left="5967" w:hanging="360"/>
      </w:pPr>
      <w:rPr>
        <w:rFonts w:ascii="Courier New" w:cs="Courier New" w:eastAsia="Courier New" w:hAnsi="Courier New"/>
      </w:rPr>
    </w:lvl>
    <w:lvl w:ilvl="8">
      <w:start w:val="1"/>
      <w:numFmt w:val="bullet"/>
      <w:lvlText w:val="▪"/>
      <w:lvlJc w:val="left"/>
      <w:pPr>
        <w:ind w:left="6687"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4"/>
    <w:tblPr>
      <w:tblStyleRowBandSize w:val="1"/>
      <w:tblStyleColBandSize w:val="1"/>
      <w:tblCellMar>
        <w:left w:w="115.0" w:type="dxa"/>
        <w:right w:w="115.0" w:type="dxa"/>
      </w:tblCellMar>
    </w:tblPr>
  </w:style>
  <w:style w:type="table" w:styleId="a0" w:customStyle="1">
    <w:basedOn w:val="TableNormal4"/>
    <w:tblPr>
      <w:tblStyleRowBandSize w:val="1"/>
      <w:tblStyleColBandSize w:val="1"/>
      <w:tblCellMar>
        <w:left w:w="115.0" w:type="dxa"/>
        <w:right w:w="115.0" w:type="dxa"/>
      </w:tblCellMar>
    </w:tblPr>
  </w:style>
  <w:style w:type="table" w:styleId="a1" w:customStyle="1">
    <w:basedOn w:val="TableNormal4"/>
    <w:tblPr>
      <w:tblStyleRowBandSize w:val="1"/>
      <w:tblStyleColBandSize w:val="1"/>
      <w:tblCellMar>
        <w:left w:w="115.0" w:type="dxa"/>
        <w:right w:w="115.0" w:type="dxa"/>
      </w:tblCellMar>
    </w:tblPr>
  </w:style>
  <w:style w:type="table" w:styleId="a2" w:customStyle="1">
    <w:basedOn w:val="TableNormal4"/>
    <w:tblPr>
      <w:tblStyleRowBandSize w:val="1"/>
      <w:tblStyleColBandSize w:val="1"/>
      <w:tblCellMar>
        <w:left w:w="115.0" w:type="dxa"/>
        <w:right w:w="115.0" w:type="dxa"/>
      </w:tblCellMar>
    </w:tblPr>
  </w:style>
  <w:style w:type="table" w:styleId="a3" w:customStyle="1">
    <w:basedOn w:val="TableNormal4"/>
    <w:tblPr>
      <w:tblStyleRowBandSize w:val="1"/>
      <w:tblStyleColBandSize w:val="1"/>
      <w:tblCellMar>
        <w:left w:w="115.0" w:type="dxa"/>
        <w:right w:w="115.0" w:type="dxa"/>
      </w:tblCellMar>
    </w:tblPr>
  </w:style>
  <w:style w:type="table" w:styleId="a4" w:customStyle="1">
    <w:basedOn w:val="TableNormal4"/>
    <w:tblPr>
      <w:tblStyleRowBandSize w:val="1"/>
      <w:tblStyleColBandSize w:val="1"/>
      <w:tblCellMar>
        <w:left w:w="115.0" w:type="dxa"/>
        <w:right w:w="115.0" w:type="dxa"/>
      </w:tblCellMar>
    </w:tblPr>
  </w:style>
  <w:style w:type="table" w:styleId="a5" w:customStyle="1">
    <w:basedOn w:val="TableNormal4"/>
    <w:tblPr>
      <w:tblStyleRowBandSize w:val="1"/>
      <w:tblStyleColBandSize w:val="1"/>
      <w:tblCellMar>
        <w:left w:w="115.0" w:type="dxa"/>
        <w:right w:w="115.0" w:type="dxa"/>
      </w:tblCellMar>
    </w:tblPr>
  </w:style>
  <w:style w:type="table" w:styleId="a6" w:customStyle="1">
    <w:basedOn w:val="TableNormal4"/>
    <w:tblPr>
      <w:tblStyleRowBandSize w:val="1"/>
      <w:tblStyleColBandSize w:val="1"/>
      <w:tblCellMar>
        <w:left w:w="115.0" w:type="dxa"/>
        <w:right w:w="115.0" w:type="dxa"/>
      </w:tblCellMar>
    </w:tblPr>
  </w:style>
  <w:style w:type="table" w:styleId="a7" w:customStyle="1">
    <w:basedOn w:val="TableNormal4"/>
    <w:tblPr>
      <w:tblStyleRowBandSize w:val="1"/>
      <w:tblStyleColBandSize w:val="1"/>
      <w:tblCellMar>
        <w:left w:w="115.0" w:type="dxa"/>
        <w:right w:w="115.0" w:type="dxa"/>
      </w:tblCellMar>
    </w:tblPr>
  </w:style>
  <w:style w:type="table" w:styleId="a8" w:customStyle="1">
    <w:basedOn w:val="TableNormal3"/>
    <w:tblPr>
      <w:tblStyleRowBandSize w:val="1"/>
      <w:tblStyleColBandSize w:val="1"/>
      <w:tblCellMar>
        <w:left w:w="115.0" w:type="dxa"/>
        <w:right w:w="115.0" w:type="dxa"/>
      </w:tblCellMar>
    </w:tblPr>
  </w:style>
  <w:style w:type="table" w:styleId="a9" w:customStyle="1">
    <w:basedOn w:val="TableNormal3"/>
    <w:tblPr>
      <w:tblStyleRowBandSize w:val="1"/>
      <w:tblStyleColBandSize w:val="1"/>
      <w:tblCellMar>
        <w:left w:w="115.0" w:type="dxa"/>
        <w:right w:w="115.0" w:type="dxa"/>
      </w:tblCellMar>
    </w:tblPr>
  </w:style>
  <w:style w:type="table" w:styleId="aa" w:customStyle="1">
    <w:basedOn w:val="TableNormal3"/>
    <w:tblPr>
      <w:tblStyleRowBandSize w:val="1"/>
      <w:tblStyleColBandSize w:val="1"/>
      <w:tblCellMar>
        <w:left w:w="115.0" w:type="dxa"/>
        <w:right w:w="115.0" w:type="dxa"/>
      </w:tblCellMar>
    </w:tblPr>
  </w:style>
  <w:style w:type="table" w:styleId="ab" w:customStyle="1">
    <w:basedOn w:val="TableNormal3"/>
    <w:tblPr>
      <w:tblStyleRowBandSize w:val="1"/>
      <w:tblStyleColBandSize w:val="1"/>
      <w:tblCellMar>
        <w:left w:w="115.0" w:type="dxa"/>
        <w:right w:w="115.0" w:type="dxa"/>
      </w:tblCellMar>
    </w:tblPr>
  </w:style>
  <w:style w:type="table" w:styleId="ac" w:customStyle="1">
    <w:basedOn w:val="TableNormal3"/>
    <w:tblPr>
      <w:tblStyleRowBandSize w:val="1"/>
      <w:tblStyleColBandSize w:val="1"/>
      <w:tblCellMar>
        <w:left w:w="115.0" w:type="dxa"/>
        <w:right w:w="115.0" w:type="dxa"/>
      </w:tblCellMar>
    </w:tblPr>
  </w:style>
  <w:style w:type="table" w:styleId="ad" w:customStyle="1">
    <w:basedOn w:val="TableNormal2"/>
    <w:tblPr>
      <w:tblStyleRowBandSize w:val="1"/>
      <w:tblStyleColBandSize w:val="1"/>
      <w:tblCellMar>
        <w:left w:w="115.0" w:type="dxa"/>
        <w:right w:w="115.0" w:type="dxa"/>
      </w:tblCellMar>
    </w:tblPr>
  </w:style>
  <w:style w:type="table" w:styleId="ae" w:customStyle="1">
    <w:basedOn w:val="TableNormal2"/>
    <w:tblPr>
      <w:tblStyleRowBandSize w:val="1"/>
      <w:tblStyleColBandSize w:val="1"/>
      <w:tblCellMar>
        <w:left w:w="115.0" w:type="dxa"/>
        <w:right w:w="115.0" w:type="dxa"/>
      </w:tblCellMar>
    </w:tblPr>
  </w:style>
  <w:style w:type="table" w:styleId="af" w:customStyle="1">
    <w:basedOn w:val="TableNormal2"/>
    <w:tblPr>
      <w:tblStyleRowBandSize w:val="1"/>
      <w:tblStyleColBandSize w:val="1"/>
      <w:tblCellMar>
        <w:left w:w="115.0" w:type="dxa"/>
        <w:right w:w="115.0" w:type="dxa"/>
      </w:tblCellMar>
    </w:tblPr>
  </w:style>
  <w:style w:type="table" w:styleId="af0" w:customStyle="1">
    <w:basedOn w:val="TableNormal2"/>
    <w:tblPr>
      <w:tblStyleRowBandSize w:val="1"/>
      <w:tblStyleColBandSize w:val="1"/>
      <w:tblCellMar>
        <w:left w:w="115.0" w:type="dxa"/>
        <w:right w:w="115.0" w:type="dxa"/>
      </w:tblCellMar>
    </w:tblPr>
  </w:style>
  <w:style w:type="table" w:styleId="af1" w:customStyle="1">
    <w:basedOn w:val="TableNormal2"/>
    <w:tblPr>
      <w:tblStyleRowBandSize w:val="1"/>
      <w:tblStyleColBandSize w:val="1"/>
      <w:tblCellMar>
        <w:left w:w="115.0" w:type="dxa"/>
        <w:right w:w="115.0" w:type="dxa"/>
      </w:tblCellMar>
    </w:tblPr>
  </w:style>
  <w:style w:type="table" w:styleId="af2" w:customStyle="1">
    <w:basedOn w:val="TableNormal1"/>
    <w:tblPr>
      <w:tblStyleRowBandSize w:val="1"/>
      <w:tblStyleColBandSize w:val="1"/>
      <w:tblCellMar>
        <w:left w:w="115.0" w:type="dxa"/>
        <w:right w:w="115.0" w:type="dxa"/>
      </w:tblCellMar>
    </w:tblPr>
  </w:style>
  <w:style w:type="table" w:styleId="af3" w:customStyle="1">
    <w:basedOn w:val="TableNormal1"/>
    <w:tblPr>
      <w:tblStyleRowBandSize w:val="1"/>
      <w:tblStyleColBandSize w:val="1"/>
      <w:tblCellMar>
        <w:left w:w="115.0" w:type="dxa"/>
        <w:right w:w="115.0" w:type="dxa"/>
      </w:tblCellMar>
    </w:tblPr>
  </w:style>
  <w:style w:type="table" w:styleId="af4" w:customStyle="1">
    <w:basedOn w:val="TableNormal1"/>
    <w:tblPr>
      <w:tblStyleRowBandSize w:val="1"/>
      <w:tblStyleColBandSize w:val="1"/>
      <w:tblCellMar>
        <w:left w:w="115.0" w:type="dxa"/>
        <w:right w:w="115.0" w:type="dxa"/>
      </w:tblCellMar>
    </w:tblPr>
  </w:style>
  <w:style w:type="table" w:styleId="af5" w:customStyle="1">
    <w:basedOn w:val="TableNormal1"/>
    <w:tblPr>
      <w:tblStyleRowBandSize w:val="1"/>
      <w:tblStyleColBandSize w:val="1"/>
      <w:tblCellMar>
        <w:left w:w="115.0" w:type="dxa"/>
        <w:right w:w="115.0" w:type="dxa"/>
      </w:tblCellMar>
    </w:tblPr>
  </w:style>
  <w:style w:type="table" w:styleId="af6" w:customStyle="1">
    <w:basedOn w:val="TableNormal1"/>
    <w:tblPr>
      <w:tblStyleRowBandSize w:val="1"/>
      <w:tblStyleColBandSize w:val="1"/>
      <w:tblCellMar>
        <w:left w:w="115.0" w:type="dxa"/>
        <w:right w:w="115.0" w:type="dxa"/>
      </w:tblCellMar>
    </w:tblPr>
  </w:style>
  <w:style w:type="table" w:styleId="af7" w:customStyle="1">
    <w:basedOn w:val="TableNormal0"/>
    <w:tblPr>
      <w:tblStyleRowBandSize w:val="1"/>
      <w:tblStyleColBandSize w:val="1"/>
      <w:tblCellMar>
        <w:left w:w="70.0" w:type="dxa"/>
        <w:right w:w="70.0" w:type="dxa"/>
      </w:tblCellMar>
    </w:tblPr>
  </w:style>
  <w:style w:type="table" w:styleId="af8" w:customStyle="1">
    <w:basedOn w:val="TableNormal0"/>
    <w:tblPr>
      <w:tblStyleRowBandSize w:val="1"/>
      <w:tblStyleColBandSize w:val="1"/>
      <w:tblCellMar>
        <w:left w:w="115.0" w:type="dxa"/>
        <w:right w:w="115.0" w:type="dxa"/>
      </w:tblCellMar>
    </w:tblPr>
  </w:style>
  <w:style w:type="table" w:styleId="af9" w:customStyle="1">
    <w:basedOn w:val="TableNormal0"/>
    <w:tblPr>
      <w:tblStyleRowBandSize w:val="1"/>
      <w:tblStyleColBandSize w:val="1"/>
      <w:tblCellMar>
        <w:left w:w="115.0" w:type="dxa"/>
        <w:right w:w="115.0" w:type="dxa"/>
      </w:tblCellMar>
    </w:tblPr>
  </w:style>
  <w:style w:type="table" w:styleId="afa" w:customStyle="1">
    <w:basedOn w:val="TableNormal0"/>
    <w:tblPr>
      <w:tblStyleRowBandSize w:val="1"/>
      <w:tblStyleColBandSize w:val="1"/>
      <w:tblCellMar>
        <w:left w:w="115.0" w:type="dxa"/>
        <w:right w:w="115.0" w:type="dxa"/>
      </w:tblCellMar>
    </w:tblPr>
  </w:style>
  <w:style w:type="table" w:styleId="afb"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hyperlink" Target="https://drive.google.com/uc?export=download&amp;id=1IsQs3J5jDBSqQMbFp0i0lHLGwjkMqN4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oBmDQc45xQimzNUKiELNMFUHJw==">CgMxLjAyCWguMzBqMHpsbDIOaC42ZzZybGphazFmbnYyDmgudjQ0dHYwaWc3bmhjMghoLmdqZGd4czIOaC5kbDZvdGo5NjF4cXkyDWguem9vamRyaDR0cG0yCWguMWZvYjl0ZTIJaC4zem55c2g3OAByITFUWTNzYUtObEJjQjZCdmh6N0pvSG02Y04zWTg3TTVWaw==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2026-06-01T15:25:00Z</dcterms:created>
  <dc:creator>David Javier Plazas Velasquez</dc:creator>
</cp:coreProperties>
</file>